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COVID-19 prevention and treatment information provided to individuals receiving a COVID-19 viral test.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81, Health and Safety Code, is amended by adding Subchapter K to read as follows:</w:t>
      </w:r>
    </w:p>
    <w:p w:rsidR="003F3435" w:rsidRDefault="0032493E">
      <w:pPr>
        <w:spacing w:line="480" w:lineRule="auto"/>
        <w:jc w:val="center"/>
      </w:pPr>
      <w:r>
        <w:rPr>
          <w:u w:val="single"/>
        </w:rPr>
        <w:t xml:space="preserve">SUBCHAPTER K.  COVID-19 TESTING, PREVENTION, AND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 person who is licensed, certified, or otherwise authorized to provide COVID-19 viral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81.452.</w:t>
      </w:r>
      <w:r>
        <w:rPr>
          <w:u w:val="single"/>
        </w:rPr>
        <w:t xml:space="preserve"> </w:t>
      </w:r>
      <w:r>
        <w:rPr>
          <w:u w:val="single"/>
        </w:rPr>
        <w:t xml:space="preserve"> </w:t>
      </w:r>
      <w:r>
        <w:rPr>
          <w:u w:val="single"/>
        </w:rPr>
        <w:t xml:space="preserve">COVID-19 PREVENTION AND TREATMENT INFORMATION. </w:t>
      </w:r>
      <w:r>
        <w:rPr>
          <w:u w:val="single"/>
        </w:rPr>
        <w:t xml:space="preserve"> </w:t>
      </w:r>
      <w:r>
        <w:rPr>
          <w:u w:val="single"/>
        </w:rPr>
        <w:t xml:space="preserve">The department shall post on the department's Internet website a printable brochure containing information on preventative measures and treatments for COVID-19. </w:t>
      </w:r>
      <w:r>
        <w:rPr>
          <w:u w:val="single"/>
        </w:rPr>
        <w:t xml:space="preserve"> </w:t>
      </w:r>
      <w:r>
        <w:rPr>
          <w:u w:val="single"/>
        </w:rPr>
        <w:t xml:space="preserve">The brochure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methods to improve the functioning of an individual's immune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importance of therapeutic prevention of COVID-19,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nutraceuticals;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prescription medications;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benefits and risks associated with vaccination;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importance of seeking treatment for COVID-19 as soon as symptoms appear and a list of COVID-19 treatments that may be effective, including available medications;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advanced home treatments for reducing COVID-19 symptoms and preventing hospitalization after an individual contracts COVID-19, including monoclonal antibody therapy.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81.453.</w:t>
      </w:r>
      <w:r>
        <w:rPr>
          <w:u w:val="single"/>
        </w:rPr>
        <w:t xml:space="preserve"> </w:t>
      </w:r>
      <w:r>
        <w:rPr>
          <w:u w:val="single"/>
        </w:rPr>
        <w:t xml:space="preserve"> </w:t>
      </w:r>
      <w:r>
        <w:rPr>
          <w:u w:val="single"/>
        </w:rPr>
        <w:t xml:space="preserve">REQUIREMENTS FOR HEALTH CARE PROVIDERS.  A health care provider who performs a COVID-19 viral test on an individual shall, at the time the provider performs the test, provide a printed or electronic copy of the brochure described by Section 81.452 to the individual.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State Health Services shall develop and post on the department's Internet website the brochure required by Section 81.452,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