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88R4743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354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carrying of concealed handguns by handgun license holders on the campus of a school district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37.0816.</w:t>
      </w:r>
      <w:r>
        <w:rPr>
          <w:u w:val="single"/>
        </w:rPr>
        <w:t xml:space="preserve"> </w:t>
      </w:r>
      <w:r>
        <w:rPr>
          <w:u w:val="single"/>
        </w:rPr>
        <w:t xml:space="preserve"> </w:t>
      </w:r>
      <w:r>
        <w:rPr>
          <w:u w:val="single"/>
        </w:rPr>
        <w:t xml:space="preserve">CARRYING OF HANDGUNS BY SCHOOL EMPLOYEES.  (a)  For purposes of this section, "premises" has the meaning assigned by Section 46.03, Penal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Sections 37.0811(c) and (d), the board of trustees of a school district or the governing body of an open-enrollment charter school may not adopt any rule, regulation, or other provision prohibiting or restricting a district or school employee, while performing job duties on the premises of a district or school, from carrying in a concealed manner a handgun that the employee is licensed to carry under Subchapter H, Chapter 411,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411.2031, Government Code, is amended to read as follows:</w:t>
      </w:r>
    </w:p>
    <w:p w:rsidR="003F3435" w:rsidRDefault="0032493E">
      <w:pPr>
        <w:spacing w:line="480" w:lineRule="auto"/>
        <w:ind w:firstLine="720"/>
        <w:jc w:val="both"/>
      </w:pPr>
      <w:r>
        <w:t xml:space="preserve">Sec.</w:t>
      </w:r>
      <w:r xml:space="preserve">
        <w:t> </w:t>
      </w:r>
      <w:r>
        <w:t xml:space="preserve">411.2031.</w:t>
      </w:r>
      <w:r xml:space="preserve">
        <w:t> </w:t>
      </w:r>
      <w:r xml:space="preserve">
        <w:t> </w:t>
      </w:r>
      <w:r>
        <w:t xml:space="preserve">CARRYING OF HANDGUNS BY LICENSE HOLDERS ON CERTAIN </w:t>
      </w:r>
      <w:r>
        <w:rPr>
          <w:u w:val="single"/>
        </w:rPr>
        <w:t xml:space="preserve">HIGHER EDUCATION</w:t>
      </w:r>
      <w:r>
        <w:t xml:space="preserve"> CAMPUSES.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411.2032(a), Government Code, is amended by amending Subdivision (1) and adding Subdivisions (3) and (4) to read as follows:</w:t>
      </w:r>
    </w:p>
    <w:p w:rsidR="003F3435" w:rsidRDefault="0032493E">
      <w:pPr>
        <w:spacing w:line="480" w:lineRule="auto"/>
        <w:ind w:firstLine="1440"/>
        <w:jc w:val="both"/>
      </w:pPr>
      <w:r>
        <w:t xml:space="preserve">(1)</w:t>
      </w:r>
      <w:r xml:space="preserve">
        <w:t> </w:t>
      </w:r>
      <w:r xml:space="preserve">
        <w:t> </w:t>
      </w:r>
      <w:r>
        <w:t xml:space="preserve">"Campus" means all land and buildings owned or leased by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"Open-enrollment charter school"</w:t>
      </w:r>
      <w:r>
        <w:rPr>
          <w:u w:val="single"/>
        </w:rPr>
        <w:t xml:space="preserve"> </w:t>
      </w:r>
      <w:r>
        <w:rPr>
          <w:u w:val="single"/>
        </w:rPr>
        <w:t xml:space="preserve">means a school that has been granted a charter under Subchapter D, Chapter 12, Education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"School district"</w:t>
      </w:r>
      <w:r>
        <w:rPr>
          <w:u w:val="single"/>
        </w:rPr>
        <w:t xml:space="preserve"> </w:t>
      </w:r>
      <w:r>
        <w:rPr>
          <w:u w:val="single"/>
        </w:rPr>
        <w:t xml:space="preserve">means any public school district in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411.2032(b), Government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 in this state may not adopt or enforce any rule, regulation, or other provision or take any other action, including posting notice under Section 30.06 or 30.07, Penal Code, prohibiting or placing restrictions on the storage or transportation of a firearm or ammunition in a locked, privately owned or leased motor vehicle by a person, including a student </w:t>
      </w:r>
      <w:r>
        <w:rPr>
          <w:u w:val="single"/>
        </w:rPr>
        <w:t xml:space="preserve">or employee</w:t>
      </w:r>
      <w:r>
        <w:t xml:space="preserve"> [</w:t>
      </w:r>
      <w:r>
        <w:rPr>
          <w:strike/>
        </w:rPr>
        <w:t xml:space="preserve">enrolled at that institution</w:t>
      </w:r>
      <w:r>
        <w:t xml:space="preserve">], who holds a license to carry a handgun under this subchapter and lawfully possesses the firearm or ammunition:</w:t>
      </w:r>
    </w:p>
    <w:p w:rsidR="003F3435" w:rsidRDefault="0032493E">
      <w:pPr>
        <w:spacing w:line="480" w:lineRule="auto"/>
        <w:ind w:firstLine="1440"/>
        <w:jc w:val="both"/>
      </w:pPr>
      <w:r>
        <w:t xml:space="preserve">(1)</w:t>
      </w:r>
      <w:r xml:space="preserve">
        <w:t> </w:t>
      </w:r>
      <w:r xml:space="preserve">
        <w:t> </w:t>
      </w:r>
      <w:r>
        <w:t xml:space="preserve">on a street or driveway located on the campus of the </w:t>
      </w:r>
      <w:r>
        <w:rPr>
          <w:u w:val="single"/>
        </w:rPr>
        <w:t xml:space="preserve">district, school, or</w:t>
      </w:r>
      <w:r>
        <w:t xml:space="preserve"> institution; or</w:t>
      </w:r>
    </w:p>
    <w:p w:rsidR="003F3435" w:rsidRDefault="0032493E">
      <w:pPr>
        <w:spacing w:line="480" w:lineRule="auto"/>
        <w:ind w:firstLine="1440"/>
        <w:jc w:val="both"/>
      </w:pPr>
      <w:r>
        <w:t xml:space="preserve">(2)</w:t>
      </w:r>
      <w:r xml:space="preserve">
        <w:t> </w:t>
      </w:r>
      <w:r xml:space="preserve">
        <w:t> </w:t>
      </w:r>
      <w:r>
        <w:t xml:space="preserve">in a parking lot, parking garage, or other parking area located on the campus of the </w:t>
      </w:r>
      <w:r>
        <w:rPr>
          <w:u w:val="single"/>
        </w:rPr>
        <w:t xml:space="preserve">district, school, or</w:t>
      </w:r>
      <w:r>
        <w:t xml:space="preserve"> institution.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411, Government Code, is amended by adding Section 411.2033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411.2033.</w:t>
      </w:r>
      <w:r>
        <w:rPr>
          <w:u w:val="single"/>
        </w:rPr>
        <w:t xml:space="preserve"> </w:t>
      </w:r>
      <w:r>
        <w:rPr>
          <w:u w:val="single"/>
        </w:rPr>
        <w:t xml:space="preserve"> </w:t>
      </w:r>
      <w:r>
        <w:rPr>
          <w:u w:val="single"/>
        </w:rPr>
        <w:t xml:space="preserve">CARRYING OF HANDGUNS BY LICENSE HOLDERS ON PUBLIC SCHOOL CAMPUSES.  (a)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all land and buildings owned or leased by a school district or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"Open-enrollment charter school" and "school district" have the meanings assigned by Section 411.2032.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may carry a concealed handgun on or about the license holder's person while the license holder is on the campus of a school district or open-enrollment charter school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in this state may not adopt any rule, regulation, or other provision prohibiting license holders from carrying handguns on a campus of the district or school.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411.208(a),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court may not hold the state, an agency or subdivision of the state, an officer or employee of the state, </w:t>
      </w:r>
      <w:r>
        <w:rPr>
          <w:u w:val="single"/>
        </w:rPr>
        <w:t xml:space="preserve">a school district or open-enrollment charter school, an officer or employee of a school district or open-enrollment charter school,</w:t>
      </w:r>
      <w:r>
        <w:t xml:space="preserve"> 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 a peace officer, a qualified handgun instructor, or an approved online course provider liable for damages caused by:</w:t>
      </w:r>
    </w:p>
    <w:p w:rsidR="003F3435" w:rsidRDefault="0032493E">
      <w:pPr>
        <w:spacing w:line="480" w:lineRule="auto"/>
        <w:ind w:firstLine="1440"/>
        <w:jc w:val="both"/>
      </w:pPr>
      <w:r>
        <w:t xml:space="preserve">(1)</w:t>
      </w:r>
      <w:r xml:space="preserve">
        <w:t> </w:t>
      </w:r>
      <w:r xml:space="preserve">
        <w:t> </w:t>
      </w:r>
      <w:r>
        <w:t xml:space="preserve">an action authorized under this subchapter or a failure to perform a duty imposed by this subchapter; or</w:t>
      </w:r>
    </w:p>
    <w:p w:rsidR="003F3435" w:rsidRDefault="0032493E">
      <w:pPr>
        <w:spacing w:line="480" w:lineRule="auto"/>
        <w:ind w:firstLine="1440"/>
        <w:jc w:val="both"/>
      </w:pPr>
      <w:r>
        <w:t xml:space="preserve">(2)</w:t>
      </w:r>
      <w:r xml:space="preserve">
        <w:t> </w:t>
      </w:r>
      <w:r xml:space="preserve">
        <w:t> </w:t>
      </w:r>
      <w:r>
        <w:t xml:space="preserve">the actions of an applicant or license holder that occur after the applicant has received a license or been denied a license under this subchapter.</w:t>
      </w:r>
    </w:p>
    <w:p w:rsidR="003F3435" w:rsidRDefault="0032493E">
      <w:pPr>
        <w:spacing w:line="480" w:lineRule="auto"/>
        <w:ind w:firstLine="720"/>
        <w:jc w:val="both"/>
      </w:pPr>
      <w:r>
        <w:t xml:space="preserve">(b)</w:t>
      </w:r>
      <w:r xml:space="preserve">
        <w:t> </w:t>
      </w:r>
      <w:r xml:space="preserve">
        <w:t> </w:t>
      </w:r>
      <w:r>
        <w:t xml:space="preserve">A cause of action in damages may not be brought against the state, an agency or subdivision of the state, an officer or employee of the state, </w:t>
      </w:r>
      <w:r>
        <w:rPr>
          <w:u w:val="single"/>
        </w:rPr>
        <w:t xml:space="preserve">a school district or open-enrollment charter school, an officer or employee of a school district or open-enrollment charter school,</w:t>
      </w:r>
      <w:r>
        <w:t xml:space="preserve"> 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 a peace officer, a qualified handgun instructor, or an approved online course provider for any damage caused by the actions of an applicant or license holder under this subchapter.</w:t>
      </w:r>
    </w:p>
    <w:p w:rsidR="003F3435" w:rsidRDefault="0032493E">
      <w:pPr>
        <w:spacing w:line="480" w:lineRule="auto"/>
        <w:ind w:firstLine="720"/>
        <w:jc w:val="both"/>
      </w:pPr>
      <w:r>
        <w:t xml:space="preserve">(d)</w:t>
      </w:r>
      <w:r xml:space="preserve">
        <w:t> </w:t>
      </w:r>
      <w:r xml:space="preserve">
        <w:t> </w:t>
      </w:r>
      <w:r>
        <w:t xml:space="preserve">The immunities granted under Subsections (a), (b), and (c) do not apply to:</w:t>
      </w:r>
    </w:p>
    <w:p w:rsidR="003F3435" w:rsidRDefault="0032493E">
      <w:pPr>
        <w:spacing w:line="480" w:lineRule="auto"/>
        <w:ind w:firstLine="1440"/>
        <w:jc w:val="both"/>
      </w:pPr>
      <w:r>
        <w:t xml:space="preserve">(1)</w:t>
      </w:r>
      <w:r xml:space="preserve">
        <w:t> </w:t>
      </w:r>
      <w:r xml:space="preserve">
        <w:t> </w:t>
      </w:r>
      <w:r>
        <w:t xml:space="preserve">an act or a failure to act by the state, an agency or subdivision of the state, an officer of the state, </w:t>
      </w:r>
      <w:r>
        <w:rPr>
          <w:u w:val="single"/>
        </w:rPr>
        <w:t xml:space="preserve">a school district or open-enrollment charter school, an officer or employee of a school district or open-enrollment charter school,</w:t>
      </w:r>
      <w:r>
        <w:t xml:space="preserve"> </w:t>
      </w:r>
      <w:r>
        <w:t xml:space="preserve">an institution of higher education, an officer or employee of an institution of higher education, a private or independent institution of higher education that has not adopted rules under Section 411.2031(e), an officer or employee of a private or independent institution of higher education that has not adopted rules under Section 411.2031(e), or a peace officer if the act or failure to act was capricious or arbitrary; or</w:t>
      </w:r>
    </w:p>
    <w:p w:rsidR="003F3435" w:rsidRDefault="0032493E">
      <w:pPr>
        <w:spacing w:line="480" w:lineRule="auto"/>
        <w:ind w:firstLine="1440"/>
        <w:jc w:val="both"/>
      </w:pPr>
      <w:r>
        <w:t xml:space="preserve">(2)</w:t>
      </w:r>
      <w:r xml:space="preserve">
        <w:t> </w:t>
      </w:r>
      <w:r xml:space="preserve">
        <w:t> </w:t>
      </w:r>
      <w:r>
        <w:t xml:space="preserve">any officer or employee of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 described by Subdivision (1) who possesses a handgun on the campus of that </w:t>
      </w:r>
      <w:r>
        <w:rPr>
          <w:u w:val="single"/>
        </w:rPr>
        <w:t xml:space="preserve">district, school, or</w:t>
      </w:r>
      <w:r>
        <w:t xml:space="preserve"> institution and whose conduct with regard to the handgun is made the basis of a claim for personal injury or property damage.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411.208(f)(1), Government Code, is amended to read as follows:</w:t>
      </w:r>
    </w:p>
    <w:p w:rsidR="003F3435" w:rsidRDefault="0032493E">
      <w:pPr>
        <w:spacing w:line="480" w:lineRule="auto"/>
        <w:ind w:firstLine="1440"/>
        <w:jc w:val="both"/>
      </w:pPr>
      <w:r>
        <w:t xml:space="preserve">(1)</w:t>
      </w:r>
      <w:r xml:space="preserve">
        <w:t> </w:t>
      </w:r>
      <w:r xml:space="preserve">
        <w:t> </w:t>
      </w:r>
      <w:r>
        <w:rPr>
          <w:u w:val="single"/>
        </w:rPr>
        <w:t xml:space="preserve">"Campus," "open-enrollment charter school," and "school district"</w:t>
      </w:r>
      <w:r>
        <w:rPr>
          <w:u w:val="single"/>
        </w:rPr>
        <w:t xml:space="preserve"> </w:t>
      </w:r>
      <w:r>
        <w:rPr>
          <w:u w:val="single"/>
        </w:rPr>
        <w:t xml:space="preserve">have</w:t>
      </w:r>
      <w:r>
        <w:t xml:space="preserve"> </w:t>
      </w:r>
      <w:r>
        <w:t xml:space="preserve">[</w:t>
      </w:r>
      <w:r>
        <w:rPr>
          <w:strike/>
        </w:rPr>
        <w:t xml:space="preserve">"Campus"</w:t>
      </w:r>
      <w:r>
        <w:rPr>
          <w:strike/>
        </w:rPr>
        <w:t xml:space="preserve"> </w:t>
      </w:r>
      <w:r>
        <w:rPr>
          <w:strike/>
        </w:rPr>
        <w:t xml:space="preserve">has</w:t>
      </w:r>
      <w:r>
        <w:t xml:space="preserve">] the </w:t>
      </w:r>
      <w:r>
        <w:rPr>
          <w:u w:val="single"/>
        </w:rPr>
        <w:t xml:space="preserve">meanings</w:t>
      </w:r>
      <w:r>
        <w:t xml:space="preserve"> </w:t>
      </w:r>
      <w:r>
        <w:t xml:space="preserve">[</w:t>
      </w:r>
      <w:r>
        <w:rPr>
          <w:strike/>
        </w:rPr>
        <w:t xml:space="preserve">meaning</w:t>
      </w:r>
      <w:r>
        <w:t xml:space="preserve">] assigned by Section </w:t>
      </w:r>
      <w:r>
        <w:rPr>
          <w:u w:val="single"/>
        </w:rPr>
        <w:t xml:space="preserve">411.2032</w:t>
      </w:r>
      <w:r>
        <w:t xml:space="preserve"> </w:t>
      </w:r>
      <w:r>
        <w:t xml:space="preserve">[</w:t>
      </w:r>
      <w:r>
        <w:rPr>
          <w:strike/>
        </w:rPr>
        <w:t xml:space="preserve">411.2031</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46.03(a) and (a-2), Penal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intentionally, knowingly, or recklessly possesses or goes with a firearm, location-restricted knife, club, or prohibited weapon listed in Section 46.05(a):</w:t>
      </w:r>
    </w:p>
    <w:p w:rsidR="003F3435" w:rsidRDefault="0032493E">
      <w:pPr>
        <w:spacing w:line="480" w:lineRule="auto"/>
        <w:ind w:firstLine="1440"/>
        <w:jc w:val="both"/>
      </w:pPr>
      <w:r>
        <w:t xml:space="preserve">(1)</w:t>
      </w:r>
      <w:r xml:space="preserve">
        <w:t> </w:t>
      </w:r>
      <w:r xml:space="preserve">
        <w:t> </w:t>
      </w:r>
      <w:r>
        <w:t xml:space="preserve">on the physical premises of a school or educational institution, any grounds or building on which an activity sponsored by a school or educational institution is being conducted, or a passenger transportation vehicle of a school or educational institution, whether the school or educational institution is public or private, unless:</w:t>
      </w:r>
    </w:p>
    <w:p w:rsidR="003F3435" w:rsidRDefault="0032493E">
      <w:pPr>
        <w:spacing w:line="480" w:lineRule="auto"/>
        <w:ind w:firstLine="2160"/>
        <w:jc w:val="both"/>
      </w:pPr>
      <w:r>
        <w:t xml:space="preserve">(A)</w:t>
      </w:r>
      <w:r xml:space="preserve">
        <w:t> </w:t>
      </w:r>
      <w:r xml:space="preserve">
        <w:t> </w:t>
      </w:r>
      <w:r>
        <w:t xml:space="preserve">pursuant to written regulations or written authorization of the institution; or</w:t>
      </w:r>
    </w:p>
    <w:p w:rsidR="003F3435" w:rsidRDefault="0032493E">
      <w:pPr>
        <w:spacing w:line="480" w:lineRule="auto"/>
        <w:ind w:firstLine="2160"/>
        <w:jc w:val="both"/>
      </w:pPr>
      <w:r>
        <w:t xml:space="preserve">(B)</w:t>
      </w:r>
      <w:r xml:space="preserve">
        <w:t> </w:t>
      </w:r>
      <w:r xml:space="preserve">
        <w:t> </w:t>
      </w:r>
      <w:r>
        <w:t xml:space="preserve">the person possesses or goes with a concealed handgun that the person is licensed to carry under Subchapter H, Chapter 411, Government Code, and no other weapon to which this section applies, on the premises of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 on any grounds or building on which an activity sponsored by the </w:t>
      </w:r>
      <w:r>
        <w:rPr>
          <w:u w:val="single"/>
        </w:rPr>
        <w:t xml:space="preserve">district, school, or</w:t>
      </w:r>
      <w:r>
        <w:t xml:space="preserve"> institution is being conducted, or in a passenger transportation vehicle of the institution;</w:t>
      </w:r>
    </w:p>
    <w:p w:rsidR="003F3435" w:rsidRDefault="0032493E">
      <w:pPr>
        <w:spacing w:line="480" w:lineRule="auto"/>
        <w:ind w:firstLine="1440"/>
        <w:jc w:val="both"/>
      </w:pPr>
      <w:r>
        <w:t xml:space="preserve">(2)</w:t>
      </w:r>
      <w:r xml:space="preserve">
        <w:t> </w:t>
      </w:r>
      <w:r xml:space="preserve">
        <w:t> </w:t>
      </w:r>
      <w:r>
        <w:t xml:space="preserve">on the premises of a polling place on the day of an election or while early voting is in progress;</w:t>
      </w:r>
    </w:p>
    <w:p w:rsidR="003F3435" w:rsidRDefault="0032493E">
      <w:pPr>
        <w:spacing w:line="480" w:lineRule="auto"/>
        <w:ind w:firstLine="1440"/>
        <w:jc w:val="both"/>
      </w:pPr>
      <w:r>
        <w:t xml:space="preserve">(3)</w:t>
      </w:r>
      <w:r xml:space="preserve">
        <w:t> </w:t>
      </w:r>
      <w:r xml:space="preserve">
        <w:t> </w:t>
      </w:r>
      <w:r>
        <w:t xml:space="preserve">on the premises of any government court or offices utilized by the court, unless pursuant to written regulations or written authorization of the court;</w:t>
      </w:r>
    </w:p>
    <w:p w:rsidR="003F3435" w:rsidRDefault="0032493E">
      <w:pPr>
        <w:spacing w:line="480" w:lineRule="auto"/>
        <w:ind w:firstLine="1440"/>
        <w:jc w:val="both"/>
      </w:pPr>
      <w:r>
        <w:t xml:space="preserve">(4)</w:t>
      </w:r>
      <w:r xml:space="preserve">
        <w:t> </w:t>
      </w:r>
      <w:r xml:space="preserve">
        <w:t> </w:t>
      </w:r>
      <w:r>
        <w:t xml:space="preserve">on the premises of a racetrack;</w:t>
      </w:r>
    </w:p>
    <w:p w:rsidR="003F3435" w:rsidRDefault="0032493E">
      <w:pPr>
        <w:spacing w:line="480" w:lineRule="auto"/>
        <w:ind w:firstLine="1440"/>
        <w:jc w:val="both"/>
      </w:pPr>
      <w:r>
        <w:t xml:space="preserve">(5)</w:t>
      </w:r>
      <w:r xml:space="preserve">
        <w:t> </w:t>
      </w:r>
      <w:r xml:space="preserve">
        <w:t> </w:t>
      </w:r>
      <w:r>
        <w:t xml:space="preserve">in or into a secured area of an airport;</w:t>
      </w:r>
    </w:p>
    <w:p w:rsidR="003F3435" w:rsidRDefault="0032493E">
      <w:pPr>
        <w:spacing w:line="480" w:lineRule="auto"/>
        <w:ind w:firstLine="1440"/>
        <w:jc w:val="both"/>
      </w:pPr>
      <w:r>
        <w:t xml:space="preserve">(6)</w:t>
      </w:r>
      <w:r xml:space="preserve">
        <w:t> </w:t>
      </w:r>
      <w:r xml:space="preserve">
        <w:t> </w:t>
      </w:r>
      <w:r>
        <w:t xml:space="preserve">within 1,000 feet of premises the location of which is designated by the Texas Department of Criminal Justice as a place of execution under Article 43.19, Code of Criminal Procedure, on a day that a sentence of death is set to be imposed on the designated premises and the person received notice that:</w:t>
      </w:r>
    </w:p>
    <w:p w:rsidR="003F3435" w:rsidRDefault="0032493E">
      <w:pPr>
        <w:spacing w:line="480" w:lineRule="auto"/>
        <w:ind w:firstLine="2160"/>
        <w:jc w:val="both"/>
      </w:pPr>
      <w:r>
        <w:t xml:space="preserve">(A)</w:t>
      </w:r>
      <w:r xml:space="preserve">
        <w:t> </w:t>
      </w:r>
      <w:r xml:space="preserve">
        <w:t> </w:t>
      </w:r>
      <w:r>
        <w:t xml:space="preserve">going within 1,000 feet of the premises with a weapon listed under this subsection was prohibited; or</w:t>
      </w:r>
    </w:p>
    <w:p w:rsidR="003F3435" w:rsidRDefault="0032493E">
      <w:pPr>
        <w:spacing w:line="480" w:lineRule="auto"/>
        <w:ind w:firstLine="2160"/>
        <w:jc w:val="both"/>
      </w:pPr>
      <w:r>
        <w:t xml:space="preserve">(B)</w:t>
      </w:r>
      <w:r xml:space="preserve">
        <w:t> </w:t>
      </w:r>
      <w:r xml:space="preserve">
        <w:t> </w:t>
      </w:r>
      <w:r>
        <w:t xml:space="preserve">possessing a weapon listed under this subsection within 1,000 feet of the premises was prohibited;</w:t>
      </w:r>
    </w:p>
    <w:p w:rsidR="003F3435" w:rsidRDefault="0032493E">
      <w:pPr>
        <w:spacing w:line="480" w:lineRule="auto"/>
        <w:ind w:firstLine="1440"/>
        <w:jc w:val="both"/>
      </w:pPr>
      <w:r>
        <w:t xml:space="preserve">(7)</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(8)</w:t>
      </w:r>
      <w:r xml:space="preserve">
        <w:t> </w:t>
      </w:r>
      <w:r xml:space="preserve">
        <w:t> </w:t>
      </w:r>
      <w:r>
        <w:t xml:space="preserve">on the premises where a high school, collegiate, or professional sporting event or interscholastic event is taking place, unless the person is a participant in the event and a firearm, location-restricted knife, club, or prohibited weapon listed in Section 46.05(a) is used in the event;</w:t>
      </w:r>
    </w:p>
    <w:p w:rsidR="003F3435" w:rsidRDefault="0032493E">
      <w:pPr>
        <w:spacing w:line="480" w:lineRule="auto"/>
        <w:ind w:firstLine="1440"/>
        <w:jc w:val="both"/>
      </w:pPr>
      <w:r>
        <w:t xml:space="preserve">(9)</w:t>
      </w:r>
      <w:r xml:space="preserve">
        <w:t> </w:t>
      </w:r>
      <w:r xml:space="preserve">
        <w:t> </w:t>
      </w:r>
      <w:r>
        <w:t xml:space="preserve">on the premises of a correctional facility;</w:t>
      </w:r>
    </w:p>
    <w:p w:rsidR="003F3435" w:rsidRDefault="0032493E">
      <w:pPr>
        <w:spacing w:line="480" w:lineRule="auto"/>
        <w:ind w:firstLine="1440"/>
        <w:jc w:val="both"/>
      </w:pPr>
      <w:r>
        <w:t xml:space="preserve">(10)</w:t>
      </w:r>
      <w:r xml:space="preserve">
        <w:t> </w:t>
      </w:r>
      <w:r xml:space="preserve">
        <w:t> </w:t>
      </w:r>
      <w:r>
        <w:t xml:space="preserve">on the premises of a civil commitment facility;</w:t>
      </w:r>
    </w:p>
    <w:p w:rsidR="003F3435" w:rsidRDefault="0032493E">
      <w:pPr>
        <w:spacing w:line="480" w:lineRule="auto"/>
        <w:ind w:firstLine="1440"/>
        <w:jc w:val="both"/>
      </w:pPr>
      <w:r>
        <w:t xml:space="preserve">(11)</w:t>
      </w:r>
      <w:r xml:space="preserve">
        <w:t> </w:t>
      </w:r>
      <w:r xml:space="preserve">
        <w:t> </w:t>
      </w:r>
      <w:r>
        <w:t xml:space="preserve">on the premises of a hospital licensed under Chapter 241, Health and Safety Code, or on the premises of a nursing facility licensed under Chapter 242, Health and Safety Code, unless the person has written authorization of the hospital or nursing facility administration, as appropriate;</w:t>
      </w:r>
    </w:p>
    <w:p w:rsidR="003F3435" w:rsidRDefault="0032493E">
      <w:pPr>
        <w:spacing w:line="480" w:lineRule="auto"/>
        <w:ind w:firstLine="1440"/>
        <w:jc w:val="both"/>
      </w:pPr>
      <w:r>
        <w:t xml:space="preserve">(12)</w:t>
      </w:r>
      <w:r xml:space="preserve">
        <w:t> </w:t>
      </w:r>
      <w:r xml:space="preserve">
        <w:t> </w:t>
      </w:r>
      <w:r>
        <w:t xml:space="preserve">on the premises of a mental hospital, as defined by Section 571.003, Health and Safety Code, unless the person has written authorization of the mental hospital administration;</w:t>
      </w:r>
    </w:p>
    <w:p w:rsidR="003F3435" w:rsidRDefault="0032493E">
      <w:pPr>
        <w:spacing w:line="480" w:lineRule="auto"/>
        <w:ind w:firstLine="1440"/>
        <w:jc w:val="both"/>
      </w:pPr>
      <w:r>
        <w:t xml:space="preserve">(13)</w:t>
      </w:r>
      <w:r xml:space="preserve">
        <w:t> </w:t>
      </w:r>
      <w:r xml:space="preserve">
        <w:t> </w:t>
      </w:r>
      <w:r>
        <w:t xml:space="preserve">in an amusement park; or</w:t>
      </w:r>
    </w:p>
    <w:p w:rsidR="003F3435" w:rsidRDefault="0032493E">
      <w:pPr>
        <w:spacing w:line="480" w:lineRule="auto"/>
        <w:ind w:firstLine="1440"/>
        <w:jc w:val="both"/>
      </w:pPr>
      <w:r>
        <w:t xml:space="preserve">(14)</w:t>
      </w:r>
      <w:r xml:space="preserve">
        <w:t> </w:t>
      </w:r>
      <w:r xml:space="preserve">
        <w:t> </w:t>
      </w:r>
      <w:r>
        <w:t xml:space="preserve">in the room or rooms where a meeting of a governmental entity is held, if the meeting is an open meeting subject to Chapter 551, Government Code, and if the entity provided notice as required by that chapter.</w:t>
      </w:r>
    </w:p>
    <w:p w:rsidR="003F3435" w:rsidRDefault="0032493E">
      <w:pPr>
        <w:spacing w:line="480" w:lineRule="auto"/>
        <w:ind w:firstLine="720"/>
        <w:jc w:val="both"/>
      </w:pPr>
      <w:r>
        <w:t xml:space="preserve">(a-2)</w:t>
      </w:r>
      <w:r xml:space="preserve">
        <w:t> </w:t>
      </w:r>
      <w:r xml:space="preserve">
        <w:t> </w:t>
      </w:r>
      <w:r>
        <w:t xml:space="preserve">Notwithstanding Section 46.02(a-5), a license holder commits an offense if the license holder carries a partially or wholly visible handgun, regardless of whether the handgun is holstered, on or about the license holder's person under the authority of Subchapter H, Chapter 411, Government Code, and intentionally or knowingly displays the handgun in plain view of another person:</w:t>
      </w:r>
    </w:p>
    <w:p w:rsidR="003F3435" w:rsidRDefault="0032493E">
      <w:pPr>
        <w:spacing w:line="480" w:lineRule="auto"/>
        <w:ind w:firstLine="1440"/>
        <w:jc w:val="both"/>
      </w:pPr>
      <w:r>
        <w:t xml:space="preserve">(1)</w:t>
      </w:r>
      <w:r xml:space="preserve">
        <w:t> </w:t>
      </w:r>
      <w:r xml:space="preserve">
        <w:t> </w:t>
      </w:r>
      <w:r>
        <w:t xml:space="preserve">on the premises of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 or</w:t>
      </w:r>
    </w:p>
    <w:p w:rsidR="003F3435" w:rsidRDefault="0032493E">
      <w:pPr>
        <w:spacing w:line="480" w:lineRule="auto"/>
        <w:ind w:firstLine="1440"/>
        <w:jc w:val="both"/>
      </w:pPr>
      <w:r>
        <w:t xml:space="preserve">(2)</w:t>
      </w:r>
      <w:r xml:space="preserve">
        <w:t> </w:t>
      </w:r>
      <w:r xml:space="preserve">
        <w:t> </w:t>
      </w:r>
      <w:r>
        <w:t xml:space="preserve">on any public or private driveway, street, sidewalk or walkway, parking lot, parking garage, or other parking area of </w:t>
      </w:r>
      <w:r>
        <w:rPr>
          <w:u w:val="single"/>
        </w:rPr>
        <w:t xml:space="preserve">a school district, open-enrollment charter school,</w:t>
      </w:r>
      <w:r>
        <w:t xml:space="preserve"> [</w:t>
      </w:r>
      <w:r>
        <w:rPr>
          <w:strike/>
        </w:rPr>
        <w:t xml:space="preserve">an</w:t>
      </w:r>
      <w:r>
        <w:t xml:space="preserve">] institution of higher education</w:t>
      </w:r>
      <w:r>
        <w:rPr>
          <w:u w:val="single"/>
        </w:rPr>
        <w:t xml:space="preserve">,</w:t>
      </w:r>
      <w:r>
        <w:t xml:space="preserve"> or private or independent institution of higher education.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46.03(c), Penal Code, is amended by adding Subdivisions (3-a) and (4-a)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"Open-enrollment charter school" means a school that has been granted a charter under Subchapter D, Chapter 12, Education Code.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"School district" means any public school district in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37.0815, Education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411.208, Government Code, as amended by this Act, applies only to a cause of action that accrues on or after the effective date of this Act.  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