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criminal offenses involving material or conduct that may be obscene or is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It is </w:t>
      </w:r>
      <w:r>
        <w:rPr>
          <w:u w:val="single"/>
        </w:rPr>
        <w:t xml:space="preserve">not a</w:t>
      </w:r>
      <w:r>
        <w:t xml:space="preserve"> [</w:t>
      </w:r>
      <w:r>
        <w:rPr>
          <w:strike/>
        </w:rPr>
        <w:t xml:space="preserve">an affirmative</w:t>
      </w:r>
      <w:r>
        <w:t xml:space="preserve">] defense to prosecution under this section that the sale, distribution, or exhibition was by a person having scientific, educational, governmental, or other similar justification.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w:t>
      </w:r>
      <w:r>
        <w:rPr>
          <w:u w:val="single"/>
        </w:rPr>
        <w:t xml:space="preserve">or</w:t>
      </w:r>
      <w:r>
        <w:t xml:space="preserve"> [</w:t>
      </w:r>
      <w:r>
        <w:rPr>
          <w:strike/>
        </w:rPr>
        <w:t xml:space="preserve">,</w:t>
      </w:r>
      <w:r>
        <w:t xml:space="preserve">] law enforcement[</w:t>
      </w:r>
      <w:r>
        <w:rPr>
          <w:strike/>
        </w:rPr>
        <w:t xml:space="preserve">, or legislative</w:t>
      </w:r>
      <w:r>
        <w:t xml:space="preser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