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401</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12,</w:t>
      </w:r>
      <w:r xml:space="preserve">
        <w:t> </w:t>
      </w:r>
      <w:r>
        <w:t xml:space="preserve">2023; February</w:t>
      </w:r>
      <w:r xml:space="preserve">
        <w:t> </w:t>
      </w:r>
      <w:r>
        <w:t xml:space="preserve">15,</w:t>
      </w:r>
      <w:r xml:space="preserve">
        <w:t> </w:t>
      </w:r>
      <w:r>
        <w:t xml:space="preserve">2023, read first time and referred to Committee on Health &amp; Human Services; March</w:t>
      </w:r>
      <w:r xml:space="preserve">
        <w:t> </w:t>
      </w:r>
      <w:r>
        <w:t xml:space="preserve">20,</w:t>
      </w:r>
      <w:r xml:space="preserve">
        <w:t> </w:t>
      </w:r>
      <w:r>
        <w:t xml:space="preserve">2023, reported adversely, with favorable Committee Substitute by the following vote:</w:t>
      </w:r>
      <w:r>
        <w:t xml:space="preserve"> </w:t>
      </w:r>
      <w:r>
        <w:t xml:space="preserve"> </w:t>
      </w:r>
      <w:r>
        <w:t xml:space="preserve">Yeas 9, Nays 0; March</w:t>
      </w:r>
      <w:r xml:space="preserve">
        <w:t> </w:t>
      </w:r>
      <w:r>
        <w:t xml:space="preserve">20,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401</w:t>
      </w:r>
      <w:r xml:space="preserve">
        <w:tab wTab="150" tlc="none" cTlc="0"/>
      </w:r>
      <w:r>
        <w:t xml:space="preserve">By:</w:t>
      </w:r>
      <w:r xml:space="preserve">
        <w:t> </w:t>
      </w:r>
      <w:r xml:space="preserve">
        <w:t> </w:t>
      </w:r>
      <w:r>
        <w:t xml:space="preserve">Blanco</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prices charged by a medical staffing services agency during certain designated public health disaster periods;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Health and Safety Code, is amended by adding Chapter 81B to read as follows:</w:t>
      </w:r>
    </w:p>
    <w:p w:rsidR="003F3435" w:rsidRDefault="0032493E">
      <w:pPr>
        <w:spacing w:line="480" w:lineRule="auto"/>
        <w:jc w:val="center"/>
      </w:pPr>
      <w:r>
        <w:rPr>
          <w:u w:val="single"/>
        </w:rPr>
        <w:t xml:space="preserve">CHAPTER 81B. PRICE GOUGING OF MEDICAL STAFFING SERVICES DURING DESIGNATED PUBLIC HEALTH DISASTER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"Designated public health disaster period" means a period: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based on a threat to the public health, including a threat from:</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chemical, biological, explosive, nuclear, or radiological attack or incident;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communicable disease, epidemic, or pandemic;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beginning on the earlier of the date: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governor issues a proclamation or executive order declaring a state of disaster under Chapter 418, Government Code, for any area of this state;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president of the United States declares a state of disaster that includes an area of this state as part of the federally declared disaster area;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disaster described by Subparagraph (i) or (ii) occurs;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ending on the 30th day after the date the disaster declaration expires or is terminated.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"Exorbitant or excessive price" means a price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increases by more than 10 percent over the price charged for medical staffing services provided immediately before the designated public health disaster period;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increases by more than 10 percent over the tax-adjusted price charged for medical staffing services provided in any area outside the geographic area subject to the designated public health disaster period;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increases by more than 10 percent over the sum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higher of acquisition or replacement cost for medical staffing services;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markup customarily applied by the medical staffing services agency for medical staffing services in the usual course of business immediately before the designated public health disaster period;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not attributable to fluctuations in applicable regional or national markets for medical staffing services; or</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not a contract price or price formula for medical staffing services agreed to before the designated public health disaster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81B.002.</w:t>
      </w:r>
      <w:r>
        <w:rPr>
          <w:u w:val="single"/>
        </w:rPr>
        <w:t xml:space="preserve"> </w:t>
      </w:r>
      <w:r>
        <w:rPr>
          <w:u w:val="single"/>
        </w:rPr>
        <w:t xml:space="preserve"> </w:t>
      </w:r>
      <w:r>
        <w:rPr>
          <w:u w:val="single"/>
        </w:rPr>
        <w:t xml:space="preserve">APPLICABILITY.  This chapter applies only to a medical staffing services agency that provides the following health care professionals to fill vacancies or address temporary staffing needs during a designated public health disaster period:</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physician assistants licensed under Chapter 204, Occupations Code;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surgical assistants licensed under Chapter 206, Occupations Code;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nurses licensed under Chapter 301, Occupations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nurse aides listed in the nurse aide registry under Chapter 250.</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81B.003.</w:t>
      </w:r>
      <w:r>
        <w:rPr>
          <w:u w:val="single"/>
        </w:rPr>
        <w:t xml:space="preserve"> </w:t>
      </w:r>
      <w:r>
        <w:rPr>
          <w:u w:val="single"/>
        </w:rPr>
        <w:t xml:space="preserve"> </w:t>
      </w:r>
      <w:r>
        <w:rPr>
          <w:u w:val="single"/>
        </w:rPr>
        <w:t xml:space="preserve">PROHIBITED PRICE GOUGING DURING DESIGNATED PUBLIC HEALTH DISASTER PERIOD.  During a designated public health disaster period, a medical staffing services agency to which this chapter applies may not demand or charge an exorbitant or excessive price to provide medical staffing services to a health care organization or other entity in this state in an area subject to a declared state of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81B.004.</w:t>
      </w:r>
      <w:r>
        <w:rPr>
          <w:u w:val="single"/>
        </w:rPr>
        <w:t xml:space="preserve"> </w:t>
      </w:r>
      <w:r>
        <w:rPr>
          <w:u w:val="single"/>
        </w:rPr>
        <w:t xml:space="preserve"> </w:t>
      </w:r>
      <w:r>
        <w:rPr>
          <w:u w:val="single"/>
        </w:rPr>
        <w:t xml:space="preserve">CIVIL PENALTY; INJUNCTION.  (a)  A medical staffing services agency that violates this chapter is subject to a civil penalty in an amount not to exceed $10,000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in the name of the state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recover a civil penalty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restrain or enjoin the person from violating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recover reasonable expenses incurred in obtaining a civil penalty under this section, including court costs, reasonable attorney's fees, expert witness fees, deposition expenses, and investigatory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act that occurs on or after the effective date of this Act.</w:t>
      </w:r>
      <w:r xml:space="preserve">
        <w:t> </w:t>
      </w:r>
      <w:r xml:space="preserve">
        <w:t> </w:t>
      </w:r>
      <w:r>
        <w:t xml:space="preserve">An act that occurs before the effective date of this Act is governed by the law in effect on the date the act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