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Hall, Middleton</w:t>
      </w:r>
      <w:r xml:space="preserve">
        <w:tab wTab="150" tlc="none" cTlc="0"/>
      </w:r>
      <w:r>
        <w:t xml:space="preserve">S.B.</w:t>
      </w:r>
      <w:r xml:space="preserve">
        <w:t> </w:t>
      </w:r>
      <w:r>
        <w:t xml:space="preserve">No.</w:t>
      </w:r>
      <w:r xml:space="preserve">
        <w:t> </w:t>
      </w:r>
      <w:r>
        <w:t xml:space="preserve">417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device filters for certain explicit material;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ELECTRONIC DEVICE FILTERS</w:t>
      </w:r>
    </w:p>
    <w:p w:rsidR="003F3435" w:rsidRDefault="0032493E">
      <w:pPr>
        <w:spacing w:line="480" w:lineRule="auto"/>
        <w:jc w:val="center"/>
      </w:pPr>
      <w:r>
        <w:rPr>
          <w:u w:val="single"/>
        </w:rPr>
        <w:t xml:space="preserve">SUBCHAPTER A. ELECTRONIC DEVICE FILTER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means the process of powering on an electronic device and associating the device with a new user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device" means a device with a screen that is capable of connecting to a cellular network or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"Explicit material" means visual material depicting: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intimate parts of a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simulated sexual conduct.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"Filter" means software installed on an electronic device that is capable of preventing the device from accessing or displaying explicit material.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"Intimate parts" has the meaning assigned by Section 21.16, Penal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"Manufacturer"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engaged in the business of manufacturing electronic devices or holds a patent for an electronic device;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maintains a registered agent under Section 5.201, Business Organizations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"Minor" means a person younger than 18 years of age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never been married;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not had the disabilities of minority removed for general purposes.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 conduct" has the meaning assigned by Section 21.16,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"Simulated" has the meaning assigned by Section 21.16,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"Visual material" has the meaning assigned by Section 21.16,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w:t>
      </w:r>
      <w:r>
        <w:rPr>
          <w:u w:val="single"/>
        </w:rPr>
        <w:t xml:space="preserve"> </w:t>
      </w:r>
      <w:r>
        <w:rPr>
          <w:u w:val="single"/>
        </w:rPr>
        <w:t xml:space="preserve">This chapter does not apply to a telecommunications provider who activates an electronic device on behalf of a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ELECTRONIC DEVICE FILTER REQUIRED. (a) A manufacturer shall automatically enable a filter on an electronic device that is activated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filter described by Subsection (a), when enabled,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minor user from accessing, downloading, or displaying explicit material through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mobile data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Internet network, including Wi-Fi;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software application owned and controlled by the manufacturer of the electronic device;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user of the electronic device when the filter prevents the device from accessing or displaying explicit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user of the electronic device or a minor user's parent or guardian to circumvent the filter by entering a password or access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reasonably prevent a user of the electronic device from circumventing, modifying, removing, or uninstalling the filter without entering a password or access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121.004.</w:t>
      </w:r>
      <w:r>
        <w:rPr>
          <w:u w:val="single"/>
        </w:rPr>
        <w:t xml:space="preserve"> </w:t>
      </w:r>
      <w:r>
        <w:rPr>
          <w:u w:val="single"/>
        </w:rPr>
        <w:t xml:space="preserve"> </w:t>
      </w:r>
      <w:r>
        <w:rPr>
          <w:u w:val="single"/>
        </w:rPr>
        <w:t xml:space="preserve">VIOLATION. (a) A manufacturer violates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manufactures an electronic device that is activated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does not automatically enable a filter under Section 121.003;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minor user accesses explicit material on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manufacturer does not violate this chapter if the manufacturer makes a good faith effort to provide an electronic device that automatically enables a filter under Section 121.003.</w:t>
      </w:r>
    </w:p>
    <w:p w:rsidR="003F3435" w:rsidRDefault="0032493E">
      <w:pPr>
        <w:spacing w:line="480" w:lineRule="auto"/>
        <w:jc w:val="center"/>
      </w:pPr>
      <w:r>
        <w:rPr>
          <w:u w:val="single"/>
        </w:rPr>
        <w:t xml:space="preserve">SUBCHAPTER B.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CIVIL PENALTY. </w:t>
      </w:r>
      <w:r>
        <w:rPr>
          <w:u w:val="single"/>
        </w:rPr>
        <w:t xml:space="preserve"> </w:t>
      </w:r>
      <w:r>
        <w:rPr>
          <w:u w:val="single"/>
        </w:rPr>
        <w:t xml:space="preserve">(a) A manufacturer who violates Section 121.004(a)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w:t>
      </w:r>
      <w:r>
        <w:rPr>
          <w:u w:val="single"/>
        </w:rPr>
        <w:t xml:space="preserve"> </w:t>
      </w:r>
      <w:r>
        <w:rPr>
          <w:u w:val="single"/>
        </w:rPr>
        <w:t xml:space="preserve">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CIVIL ACTION AGAINST MANUFACTURER. (a) A parent or guardian of a minor user of an electronic device who accesses explicit material on the device due to the actions of a manufacturer under Section 121.004(a) may bring a civil action against the manufacturer of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manufacturer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OTHER ACTION BY ATTORNEY GENERAL. </w:t>
      </w:r>
      <w:r>
        <w:rPr>
          <w:u w:val="single"/>
        </w:rPr>
        <w:t xml:space="preserve"> </w:t>
      </w:r>
      <w:r>
        <w:rPr>
          <w:u w:val="single"/>
        </w:rPr>
        <w:t xml:space="preserve">(a) In addition to collecting the penalty under Section 121.051, the attorney general may bring a civil action to enjoin a manufacturer from further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121.051.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each manufacturer shall implement a software update to automatically enable an electronic device filter on an electronic device in this state or a device associated with a user account for a user in this state,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