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unmanned aircraft by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military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defined by Section 437.001</w:t>
      </w:r>
      <w:r>
        <w:t xml:space="preserve">;</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