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88R667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local regulation to enforce child custody orders; authorizing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157, Family Code, is amended by adding Subchapter K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K.  LOCAL REGULATION AND 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157.551.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 FOR INTERFERENCE WITH CHILD CUSTODY ORDER.  A municipality or county in this state may adopt an ordinance or order that imposes a civil penalty of not more than $500 for engaging in conduct described by Section 25.03, Penal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