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467</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impairment of a motor fuel pump.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actor causes wholly or partly impairment or disruption to a retail motor fuel pump, regardless of the amount of pecuniary loss;</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