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88R4617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471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imposition of a fee by the Texas Commission on Environmental Quality for the investigation of certain complaints.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 Water Code, is amended by adding Section 5.1774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5.1774.</w:t>
      </w:r>
      <w:r>
        <w:rPr>
          <w:u w:val="single"/>
        </w:rPr>
        <w:t xml:space="preserve"> </w:t>
      </w:r>
      <w:r>
        <w:rPr>
          <w:u w:val="single"/>
        </w:rPr>
        <w:t xml:space="preserve"> </w:t>
      </w:r>
      <w:r>
        <w:rPr>
          <w:u w:val="single"/>
        </w:rPr>
        <w:t xml:space="preserve">FEES FOR MULTIPLE COMPLAINTS.  (a) </w:t>
      </w:r>
      <w:r>
        <w:rPr>
          <w:u w:val="single"/>
        </w:rPr>
        <w:t xml:space="preserve"> </w:t>
      </w:r>
      <w:r>
        <w:rPr>
          <w:u w:val="single"/>
        </w:rPr>
        <w:t xml:space="preserve">The commission shall charge a person who files a complaint a fee before the commission investigates the complaint if, in the same calendar year in which the complaint is filed, the person has filed at least three complaints with the commission for which neither the commission nor a local enforcement official took enforcement action before closing the file on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for each type of complaint a fee amount to be charged under Subsection (a) that the commission estimates is less than or equal to the cost to the commission of investigating most complaints of that type.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waive the fee required by Subsection (a) for good cause.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Texas Commission on Environmental Quality shall adopt the rules required by Section 5.1774, Water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5.1774, Water Code, as added by this Act, applies only to a complaint filed on or after the effective date of the rules adopted under that section. </w:t>
      </w:r>
      <w:r>
        <w:t xml:space="preserve"> </w:t>
      </w:r>
      <w:r>
        <w:t xml:space="preserve">The Texas Commission on Environmental Quality may not consider a complaint filed before the effective date of the rules for the purposes of determining whether to charge a fee under Section 5.1774(a), Water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