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477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accommodating voters with a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63.0015, Election Code, is amended by amending Subsections (b), (c), and (d) and adding Subsection (f) to read as follows:</w:t>
      </w:r>
    </w:p>
    <w:p w:rsidR="003F3435" w:rsidRDefault="0032493E">
      <w:pPr>
        <w:spacing w:line="480" w:lineRule="auto"/>
        <w:ind w:firstLine="720"/>
        <w:jc w:val="both"/>
      </w:pPr>
      <w:r>
        <w:t xml:space="preserve">(b)</w:t>
      </w:r>
      <w:r xml:space="preserve">
        <w:t> </w:t>
      </w:r>
      <w:r xml:space="preserve">
        <w:t> </w:t>
      </w:r>
      <w:r>
        <w:t xml:space="preserve">An election officer </w:t>
      </w:r>
      <w:r>
        <w:rPr>
          <w:u w:val="single"/>
        </w:rPr>
        <w:t xml:space="preserve">shall</w:t>
      </w:r>
      <w:r>
        <w:t xml:space="preserve"> [</w:t>
      </w:r>
      <w:r>
        <w:rPr>
          <w:strike/>
        </w:rPr>
        <w:t xml:space="preserve">may</w:t>
      </w:r>
      <w:r>
        <w:t xml:space="preserve">]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w:t>
      </w:r>
      <w:r>
        <w:rPr>
          <w:strike/>
        </w:rPr>
        <w:t xml:space="preserve">one or more locations in</w:t>
      </w:r>
      <w:r>
        <w:t xml:space="preserve">] each </w:t>
      </w:r>
      <w:r>
        <w:rPr>
          <w:u w:val="single"/>
        </w:rPr>
        <w:t xml:space="preserve">entrance to a</w:t>
      </w:r>
      <w:r>
        <w:t xml:space="preserve">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63.0015, Election Code, an election officer </w:t>
      </w:r>
      <w:r>
        <w:rPr>
          <w:u w:val="single"/>
        </w:rPr>
        <w:t xml:space="preserve">shall</w:t>
      </w:r>
      <w:r>
        <w:t xml:space="preserve"> [</w:t>
      </w:r>
      <w:r>
        <w:rPr>
          <w:strike/>
        </w:rPr>
        <w:t xml:space="preserve">may</w:t>
      </w:r>
      <w:r>
        <w:t xml:space="preserve">]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All procedures and accommodations available for voters with disabilities, including voting under Section 64.009, shall be posted in an accessible manner on the county clerk's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64.009,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each polling place two parking spaces shall be reserved for voting under this section. The spaces may not be parking spaces designated specifically for persons with disabilities. The parking spaces must be clearly marked with a sign as being for use by a voter who is unable to enter the polling place. The sign must have a telephone number that a voter may call or text to request assistance from election officials at the polling place.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84, Election Code, is amended by adding Section 84.0121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84.0121.</w:t>
      </w:r>
      <w:r>
        <w:rPr>
          <w:u w:val="single"/>
        </w:rPr>
        <w:t xml:space="preserve"> </w:t>
      </w:r>
      <w:r>
        <w:rPr>
          <w:u w:val="single"/>
        </w:rPr>
        <w:t xml:space="preserve"> </w:t>
      </w:r>
      <w:r>
        <w:rPr>
          <w:u w:val="single"/>
        </w:rPr>
        <w:t xml:space="preserve">CLERK TO POST APPLICATION FORM ONLINE.  (a) The early voting clerk shall post the official application form for an early voting ballot on the clerk's Internet website in a format that allows a person to easily complete the application directly on the website before printing.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early voting clerk may use the application form provided by the secretary of state under Section 84.013 or the early voting clerk's own application form.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84.013, Election Code, is amended to read as follows:</w:t>
      </w:r>
    </w:p>
    <w:p w:rsidR="003F3435" w:rsidRDefault="0032493E">
      <w:pPr>
        <w:spacing w:line="480" w:lineRule="auto"/>
        <w:ind w:firstLine="720"/>
        <w:jc w:val="both"/>
      </w:pPr>
      <w:r>
        <w:t xml:space="preserve">Sec.</w:t>
      </w:r>
      <w:r xml:space="preserve">
        <w:t> </w:t>
      </w:r>
      <w:r>
        <w:t xml:space="preserve">84.013.</w:t>
      </w:r>
      <w:r xml:space="preserve">
        <w:t> </w:t>
      </w:r>
      <w:r xml:space="preserve">
        <w:t> </w:t>
      </w:r>
      <w:r>
        <w:t xml:space="preserve">APPLICATION FORMS FURNISHED BY SECRETARY OF STATE. </w:t>
      </w:r>
      <w:r>
        <w:rPr>
          <w:u w:val="single"/>
        </w:rPr>
        <w:t xml:space="preserve">(a)</w:t>
      </w:r>
      <w:r>
        <w:t xml:space="preserve"> The secretary of state shall maintain a supply of the official application forms for ballots to be voted by mail and shall furnish the forms in reasonable quantities without charge to individuals or organizations requesting them for distribution to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provide a printable application for a ballot by mail in a format that complies with Section 84.0121(a) to the early voting clerk for use under that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104.004(e),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voter is physically unable to enter the early voting polling place without personal assistance or a likelihood of injuring the voter's health, the clerk shall deliver the balloting materials to the voter at the polling place entrance or curb </w:t>
      </w:r>
      <w:r>
        <w:rPr>
          <w:u w:val="single"/>
        </w:rPr>
        <w:t xml:space="preserve">following the procedures prescribed by Section 64.009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