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qualifications for certain individuals for veterans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434, Government Code, is amended by adding Section 434.029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434.029.</w:t>
      </w:r>
      <w:r>
        <w:rPr>
          <w:u w:val="single"/>
        </w:rPr>
        <w:t xml:space="preserve"> </w:t>
      </w:r>
      <w:r>
        <w:rPr>
          <w:u w:val="single"/>
        </w:rPr>
        <w:t xml:space="preserve"> </w:t>
      </w:r>
      <w:r>
        <w:rPr>
          <w:u w:val="single"/>
        </w:rPr>
        <w:t xml:space="preserve">CERTAIN VETERANS QUALIFIED FOR BENEFITS.  (a)  In this section, "COVID-19" 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qualifications for any veterans benefits or services from the state, a former member of the United States armed forces who received a less than honorable discharge due to the individual's refusal to receive a vaccination against COVID-19 shall be considered to have received an honorable discharge.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discharge of a former member of the United States armed forces to be considered honorable under Subsection (b), the former member of the United States armed forces must prove to the Texas Veterans Commission that the individual's refusal to receive a vaccination against COVID-19 was the sole reason for the individual's less than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493 passed the Senate on March</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28,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493 passed the House on May</w:t>
      </w:r>
      <w:r xml:space="preserve">
        <w:t> </w:t>
      </w:r>
      <w:r>
        <w:t xml:space="preserve">22,</w:t>
      </w:r>
      <w:r xml:space="preserve">
        <w:t> </w:t>
      </w:r>
      <w:r>
        <w:t xml:space="preserve">2023, by the following vote:</w:t>
      </w:r>
      <w:r xml:space="preserve">
        <w:t> </w:t>
      </w:r>
      <w:r xml:space="preserve">
        <w:t> </w:t>
      </w:r>
      <w:r>
        <w:t xml:space="preserve">Yeas</w:t>
      </w:r>
      <w:r xml:space="preserve">
        <w:t> </w:t>
      </w:r>
      <w:r>
        <w:t xml:space="preserve">126, Nays</w:t>
      </w:r>
      <w:r xml:space="preserve">
        <w:t> </w:t>
      </w:r>
      <w:r>
        <w:t xml:space="preserve">14, one 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