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493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18,</w:t>
      </w:r>
      <w:r xml:space="preserve">
        <w:t> </w:t>
      </w:r>
      <w:r>
        <w:t xml:space="preserve">2023; February</w:t>
      </w:r>
      <w:r xml:space="preserve">
        <w:t> </w:t>
      </w:r>
      <w:r>
        <w:t xml:space="preserve">17,</w:t>
      </w:r>
      <w:r xml:space="preserve">
        <w:t> </w:t>
      </w:r>
      <w:r>
        <w:t xml:space="preserve">2023, read first time and referred to Committee on Veteran Affairs; March</w:t>
      </w:r>
      <w:r xml:space="preserve">
        <w:t> </w:t>
      </w:r>
      <w:r>
        <w:t xml:space="preserve">22,</w:t>
      </w:r>
      <w:r xml:space="preserve">
        <w:t> </w:t>
      </w:r>
      <w:r>
        <w:t xml:space="preserve">2023, reported favorably by the following vote:</w:t>
      </w:r>
      <w:r>
        <w:t xml:space="preserve"> </w:t>
      </w:r>
      <w:r>
        <w:t xml:space="preserve"> </w:t>
      </w:r>
      <w:r>
        <w:t xml:space="preserve">Yeas 6, Nays 1; March</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qualifications for certain individuals for veterans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434, Government Code, is amended by adding Section 434.029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434.029.</w:t>
      </w:r>
      <w:r>
        <w:rPr>
          <w:u w:val="single"/>
        </w:rPr>
        <w:t xml:space="preserve"> </w:t>
      </w:r>
      <w:r>
        <w:rPr>
          <w:u w:val="single"/>
        </w:rPr>
        <w:t xml:space="preserve"> </w:t>
      </w:r>
      <w:r>
        <w:rPr>
          <w:u w:val="single"/>
        </w:rPr>
        <w:t xml:space="preserve">CERTAIN VETERANS QUALIFIED FOR BENEFITS.  (a)  In this section, "COVID-19" means the 2019 novel coronavirus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determining qualifications for any veterans benefits or services from the state, a former member of the United States armed forces who received a less than honorable discharge due to the individual's refusal to receive a vaccination against COVID-19 shall be considered to have received an honorable discharge.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 discharge of a former member of the United States armed forces to be considered honorable under Subsection (b), the former member of the United States armed forces must prove to the Texas Veterans Commission that the individual's refusal to receive a vaccination against COVID-19 was the sole reason for the individual's less than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