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497</w:t>
      </w:r>
    </w:p>
    <w:p w:rsidR="003F3435" w:rsidRDefault="0032493E">
      <w:pPr>
        <w:ind w:firstLine="720"/>
        <w:jc w:val="both"/>
      </w:pPr>
      <w:r>
        <w:t xml:space="preserve">(Lozano, Orr)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manufacturer, preparer, or seller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 REQUIRED.  (a) </w:t>
      </w:r>
      <w:r>
        <w:rPr>
          <w:u w:val="single"/>
        </w:rPr>
        <w:t xml:space="preserve"> </w:t>
      </w:r>
      <w:r>
        <w:rPr>
          <w:u w:val="single"/>
        </w:rP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only sell a kratom product that is properly labeled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KRATOM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