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88R3225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506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limitation on the authority of state agencies to adopt rules that require persons to pay certain fees or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2001, Government Code, is amended by adding Section 2001.008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2001.008.</w:t>
      </w:r>
      <w:r>
        <w:rPr>
          <w:u w:val="single"/>
        </w:rPr>
        <w:t xml:space="preserve"> </w:t>
      </w:r>
      <w:r>
        <w:rPr>
          <w:u w:val="single"/>
        </w:rPr>
        <w:t xml:space="preserve"> </w:t>
      </w:r>
      <w:r>
        <w:rPr>
          <w:u w:val="single"/>
        </w:rPr>
        <w:t xml:space="preserve">LIMITATION ON ADOPTION OF RULES REQUIRING PAYMENT OF CERTAIN FEES OR TAXES.  (a) </w:t>
      </w:r>
      <w:r>
        <w:rPr>
          <w:u w:val="single"/>
        </w:rPr>
        <w:t xml:space="preserve"> </w:t>
      </w:r>
      <w:r>
        <w:rPr>
          <w:u w:val="single"/>
        </w:rPr>
        <w:t xml:space="preserve">Unless the authority has been explicitly granted to a state agency by the legislature, a state agency may not adopt a rule that requires a person to pay a fee or a tax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rule authorizes the imposition of a fee or a tax on an item, service, privilege, or transaction that, at the time the agency proposes to adopt the rule, is not subject to the fee or tax;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agency has not previously interpreted the statutory or other authority under which the rule is proposed to be adopted to authorize the agency to impose the fee or tax on the applicable item, service, privilege, or transaction.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provision of law that contains a statement of legislative intent, findings, purpose, or policy, or a statement describing an agency's general powers and duties, is not an explicit grant of authority by the legislature.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proposed state agency rule for which notice is filed with the secretary of state under Section 2001.023, Government Code,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