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507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19,</w:t>
      </w:r>
      <w:r xml:space="preserve">
        <w:t> </w:t>
      </w:r>
      <w:r>
        <w:t xml:space="preserve">2023; February</w:t>
      </w:r>
      <w:r xml:space="preserve">
        <w:t> </w:t>
      </w:r>
      <w:r>
        <w:t xml:space="preserve">17,</w:t>
      </w:r>
      <w:r xml:space="preserve">
        <w:t> </w:t>
      </w:r>
      <w:r>
        <w:t xml:space="preserve">2023, read first time and referred to Committee on Transportation; March</w:t>
      </w:r>
      <w:r xml:space="preserve">
        <w:t> </w:t>
      </w:r>
      <w:r>
        <w:t xml:space="preserve">15,</w:t>
      </w:r>
      <w:r xml:space="preserve">
        <w:t> </w:t>
      </w:r>
      <w:r>
        <w:t xml:space="preserve">2023, reported favorably by the following vote:</w:t>
      </w:r>
      <w:r>
        <w:t xml:space="preserve"> </w:t>
      </w:r>
      <w:r>
        <w:t xml:space="preserve"> </w:t>
      </w:r>
      <w:r>
        <w:t xml:space="preserve">Yeas 8, Nays 0; March</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of a portion of U.S. Highway 87 in Concho County as the Deputy Samuel Leonard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DEPUTY SAMUEL LEONARD MEMORIAL HIGHWAY. </w:t>
      </w:r>
      <w:r>
        <w:rPr>
          <w:u w:val="single"/>
        </w:rPr>
        <w:t xml:space="preserve"> </w:t>
      </w:r>
      <w:r>
        <w:rPr>
          <w:u w:val="single"/>
        </w:rPr>
        <w:t xml:space="preserve">(a) </w:t>
      </w:r>
      <w:r>
        <w:rPr>
          <w:u w:val="single"/>
        </w:rPr>
        <w:t xml:space="preserve"> </w:t>
      </w:r>
      <w:r>
        <w:rPr>
          <w:u w:val="single"/>
        </w:rPr>
        <w:t xml:space="preserve">The portion of U.S. Highway 87 in Concho County between its intersection with the Tom Green County line and the western municipal limits of Eden is designated as the Deputy Samuel Leonard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Samuel Leonard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