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Campbell, Parker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552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prohibiting contracts or other agreements with certain foreign-owned companies in connection with agricultural land.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113, Business &amp; Commerce Code, as added by Chapter 975 (S.B. 2116), Acts of the 87th Legislature, Regular Session, 2021, is amended to read as follows:</w:t>
      </w:r>
    </w:p>
    <w:p w:rsidR="003F3435" w:rsidRDefault="0032493E">
      <w:pPr>
        <w:spacing w:line="480" w:lineRule="auto"/>
        <w:jc w:val="center"/>
      </w:pPr>
      <w:r>
        <w:t xml:space="preserve">CHAPTER 113.</w:t>
      </w:r>
      <w:r xml:space="preserve">
        <w:t> </w:t>
      </w:r>
      <w:r xml:space="preserve">
        <w:t> </w:t>
      </w:r>
      <w:r>
        <w:t xml:space="preserve">PROHIBITION ON AGREEMENTS WITH CERTAIN FOREIGN-OWNED COMPANIES IN CONNECTION WITH CRITICAL INFRASTRUCTURE </w:t>
      </w:r>
      <w:r>
        <w:rPr>
          <w:u w:val="single"/>
        </w:rPr>
        <w:t xml:space="preserve">AND AGRICULTURAL LAND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113.001.</w:t>
      </w:r>
      <w:r xml:space="preserve">
        <w:t> </w:t>
      </w:r>
      <w:r xml:space="preserve">
        <w:t> </w:t>
      </w:r>
      <w:r>
        <w:t xml:space="preserve">DEFINITIONS. </w:t>
      </w:r>
      <w:r>
        <w:t xml:space="preserve"> </w:t>
      </w:r>
      <w:r>
        <w:t xml:space="preserve">In this chapter: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rPr>
          <w:u w:val="single"/>
        </w:rPr>
        <w:t xml:space="preserve">"Agricultural land"</w:t>
      </w:r>
      <w:r>
        <w:rPr>
          <w:u w:val="single"/>
        </w:rPr>
        <w:t xml:space="preserve"> </w:t>
      </w:r>
      <w:r>
        <w:rPr>
          <w:u w:val="single"/>
        </w:rPr>
        <w:t xml:space="preserve">means land that qualifies for tax appraisal under Subchapter C or D, Chapter 23, Tax Code.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(1-a)</w:t>
      </w:r>
      <w:r xml:space="preserve">
        <w:t> </w:t>
      </w:r>
      <w:r xml:space="preserve">
        <w:t> </w:t>
      </w:r>
      <w:r>
        <w:t xml:space="preserve">"Company" means a sole proprietorship, organization, association, corporation, partnership, joint venture, limited partnership, limited liability partnership, or limited liability company, including a wholly owned subsidiary, majority-owned subsidiary, parent company, or affiliate of those entities or business associations, that exists to make a profit.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"Critical infrastructure"</w:t>
      </w:r>
      <w:r>
        <w:t xml:space="preserve"> </w:t>
      </w:r>
      <w:r>
        <w:t xml:space="preserve">means a communication infrastructure system, cybersecurity system, electric grid, hazardous waste treatment system, or water treatment facility.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"Cybersecurity"</w:t>
      </w:r>
      <w:r>
        <w:t xml:space="preserve"> </w:t>
      </w:r>
      <w:r>
        <w:t xml:space="preserve">means the measures taken to protect a computer, computer network, computer system, or other technology infrastructure against unauthorized use or access.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"Designated country"</w:t>
      </w:r>
      <w:r>
        <w:t xml:space="preserve"> </w:t>
      </w:r>
      <w:r>
        <w:t xml:space="preserve">means a country designated by the governor as a threat to critical infrastructure </w:t>
      </w:r>
      <w:r>
        <w:rPr>
          <w:u w:val="single"/>
        </w:rPr>
        <w:t xml:space="preserve">or agricultural land</w:t>
      </w:r>
      <w:r>
        <w:t xml:space="preserve"> </w:t>
      </w:r>
      <w:r>
        <w:t xml:space="preserve">under Section 113.003.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113.002. </w:t>
      </w:r>
      <w:r>
        <w:t xml:space="preserve"> </w:t>
      </w:r>
      <w:r>
        <w:t xml:space="preserve">PROHIBITED ACCESS TO CRITICAL INFRASTRUCTURE </w:t>
      </w:r>
      <w:r>
        <w:rPr>
          <w:u w:val="single"/>
        </w:rPr>
        <w:t xml:space="preserve">AND AGRICULTURAL LAND. (a)</w:t>
      </w:r>
      <w:r>
        <w:rPr>
          <w:u w:val="single"/>
        </w:rPr>
        <w:t xml:space="preserve"> </w:t>
      </w:r>
      <w:r>
        <w:rPr>
          <w:u w:val="single"/>
        </w:rPr>
        <w:t xml:space="preserve">A business entity or individual may not enter into an agreement relating to agricultural land in this state with individuals who are citizens of China, Iran, North Korea, Russia, or a designated country.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business entity may not enter into an agreement relating to critical infrastructure </w:t>
      </w:r>
      <w:r>
        <w:rPr>
          <w:u w:val="single"/>
        </w:rPr>
        <w:t xml:space="preserve">or agricultural land</w:t>
      </w:r>
      <w:r>
        <w:t xml:space="preserve"> </w:t>
      </w:r>
      <w:r>
        <w:t xml:space="preserve">in this state with a company: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if, under the agreement, the company would be granted direct or remote access to or control of critical infrastructure </w:t>
      </w:r>
      <w:r>
        <w:rPr>
          <w:u w:val="single"/>
        </w:rPr>
        <w:t xml:space="preserve">or agricultural land</w:t>
      </w:r>
      <w:r>
        <w:t xml:space="preserve"> </w:t>
      </w:r>
      <w:r>
        <w:t xml:space="preserve">in this state, excluding access specifically allowed by the business entity for product warranty and support purposes;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if the business entity knows that the company is: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owned by or the majority of stock or other ownership interest of the company is held or controlled by: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(i)</w:t>
      </w:r>
      <w:r xml:space="preserve">
        <w:t> </w:t>
      </w:r>
      <w:r xml:space="preserve">
        <w:t> </w:t>
      </w:r>
      <w:r>
        <w:t xml:space="preserve">individuals who are citizens of China, Iran, North Korea, Russia, or a designated country; or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(ii)</w:t>
      </w:r>
      <w:r xml:space="preserve">
        <w:t> </w:t>
      </w:r>
      <w:r xml:space="preserve">
        <w:t> </w:t>
      </w:r>
      <w:r>
        <w:t xml:space="preserve">a company or other entity, including a governmental entity, that is owned or controlled by citizens of or is directly controlled by the government of China, Iran, North Korea, Russia, or a designated country;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headquartered in China, Iran, North Korea, Russia, or a designated country.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prohibition described by Subsection (a) applies regardless of whether: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company's or its parent company's securities are publicly traded;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company or its parent company is listed on a public stock exchange as: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 Chinese, Iranian, North Korean, or Russian company;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company of a designated country.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113.003.</w:t>
      </w:r>
      <w:r xml:space="preserve">
        <w:t> </w:t>
      </w:r>
      <w:r xml:space="preserve">
        <w:t> </w:t>
      </w:r>
      <w:r>
        <w:t xml:space="preserve">DESIGNATION OF COUNTRY AS THREAT TO CRITICAL INFRASTRUCTURE </w:t>
      </w:r>
      <w:r>
        <w:rPr>
          <w:u w:val="single"/>
        </w:rPr>
        <w:t xml:space="preserve">OR AGRICULTURAL LAND</w:t>
      </w:r>
      <w:r>
        <w:t xml:space="preserve">. </w:t>
      </w:r>
      <w:r>
        <w:t xml:space="preserve"> </w:t>
      </w:r>
      <w:r>
        <w:t xml:space="preserve">(a)</w:t>
      </w:r>
      <w:r xml:space="preserve">
        <w:t> </w:t>
      </w:r>
      <w:r xml:space="preserve">
        <w:t> </w:t>
      </w:r>
      <w:r>
        <w:t xml:space="preserve">The governor, after consultation with the public safety director of the Department of Public Safety, may designate a country as a threat to critical infrastructure </w:t>
      </w:r>
      <w:r>
        <w:rPr>
          <w:u w:val="single"/>
        </w:rPr>
        <w:t xml:space="preserve">or agricultural land</w:t>
      </w:r>
      <w:r>
        <w:t xml:space="preserve"> </w:t>
      </w:r>
      <w:r>
        <w:t xml:space="preserve">for purposes of this chapter.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governor shall consult the Homeland Security Council, established under Subchapter B, Chapter 421, Government Code, to assess a threat to critical infrastructure </w:t>
      </w:r>
      <w:r>
        <w:rPr>
          <w:u w:val="single"/>
        </w:rPr>
        <w:t xml:space="preserve">or agricultural land</w:t>
      </w:r>
      <w:r>
        <w:t xml:space="preserve"> </w:t>
      </w:r>
      <w:r>
        <w:t xml:space="preserve">for purposes of making a designation under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552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