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88R5572 CXP-D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Springer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566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purchase of periodicals by state agencies and certain state officers and to prohibiting state agencies from providing financial support to the news media.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2113.107, Government Code, is amended by adding Subsection (h)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(h)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this subsection, "state agency" includes the legislature and an agency in the legislative branch of state government. Except as provided by this subsection, a state agency  may not use appropriated money to purchase a periodical. </w:t>
      </w:r>
      <w:r>
        <w:rPr>
          <w:u w:val="single"/>
        </w:rPr>
        <w:t xml:space="preserve"> </w:t>
      </w:r>
      <w:r>
        <w:rPr>
          <w:u w:val="single"/>
        </w:rPr>
        <w:t xml:space="preserve">A member of the legislature may purchase one subscription to each periodical that is published in the district the member represents. </w:t>
      </w:r>
      <w:r>
        <w:rPr>
          <w:u w:val="single"/>
        </w:rPr>
        <w:t xml:space="preserve"> </w:t>
      </w:r>
      <w:r>
        <w:rPr>
          <w:u w:val="single"/>
        </w:rPr>
        <w:t xml:space="preserve">A state officer who is elected in a statewide election may purchase one subscription to each periodical that is published in this state. </w:t>
      </w:r>
      <w:r>
        <w:rPr>
          <w:u w:val="single"/>
        </w:rPr>
        <w:t xml:space="preserve"> </w:t>
      </w:r>
      <w:r>
        <w:rPr>
          <w:u w:val="single"/>
        </w:rPr>
        <w:t xml:space="preserve">This subsection does not apply to a purchase for or by a state museum, a state library or archive, or an institution of higher education library.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C, Chapter 2113, Government Code, is amended by adding Section 2113.108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2113.108.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NEWS MEDIA.  Except as provided by Section 2113.107(h), a state agency may not use appropriated money to sponsor, partner with, donate to, or otherwise provide financial support to any news media.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566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