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599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carrying or possession of a handgun by a district or county clerk and the issuance of a handgun license to a district or county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411.1882(a),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is serving in this state as the attorney general or as a judge or justice of a federal court, as an active judicial officer as defined by Section 411.201, as a United States attorney, assistant United States attorney, assistant attorney general, district attorney, assistant district attorney, criminal district attorney, assistant criminal district attorney, county attorney, or assistant county attorney, </w:t>
      </w:r>
      <w:r>
        <w:rPr>
          <w:u w:val="single"/>
        </w:rPr>
        <w:t xml:space="preserve">as a district or county clerk,</w:t>
      </w:r>
      <w:r>
        <w:t xml:space="preserve"> as a supervision officer as defined by Article 42A.001, Code of Criminal Procedure, or as a juvenile probation officer may establish handgun proficiency for the purposes of this subchapter by obtaining from a handgun proficiency instructor approved by the Texas Commission on Law Enforcement for purposes of Section 1702.1675, Occupations Code, a sworn statement that indicates that the person, during the 12-month period preceding the date of the person's application to the department, demonstrated to the instructor proficiency in the use of handguns.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411.201, Government Code, is amended to read as follows:</w:t>
      </w:r>
    </w:p>
    <w:p w:rsidR="003F3435" w:rsidRDefault="0032493E">
      <w:pPr>
        <w:spacing w:line="480" w:lineRule="auto"/>
        <w:ind w:firstLine="720"/>
        <w:jc w:val="both"/>
      </w:pPr>
      <w:r>
        <w:t xml:space="preserve">Sec.</w:t>
      </w:r>
      <w:r xml:space="preserve">
        <w:t> </w:t>
      </w:r>
      <w:r>
        <w:t xml:space="preserve">411.201.</w:t>
      </w:r>
      <w:r xml:space="preserve">
        <w:t> </w:t>
      </w:r>
      <w:r xml:space="preserve">
        <w:t> </w:t>
      </w:r>
      <w:r>
        <w:t xml:space="preserve">ACTIVE AND RETIRED JUDICIAL OFFICERS</w:t>
      </w:r>
      <w:r>
        <w:rPr>
          <w:u w:val="single"/>
        </w:rPr>
        <w:t xml:space="preserve">; CERTAIN COURT OFFICERS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411.201(h), Government Code, is amended to read as follows:</w:t>
      </w:r>
    </w:p>
    <w:p w:rsidR="003F3435" w:rsidRDefault="0032493E">
      <w:pPr>
        <w:spacing w:line="480" w:lineRule="auto"/>
        <w:ind w:firstLine="720"/>
        <w:jc w:val="both"/>
      </w:pPr>
      <w:r>
        <w:t xml:space="preserve">(h)</w:t>
      </w:r>
      <w:r xml:space="preserve">
        <w:t> </w:t>
      </w:r>
      <w:r xml:space="preserve">
        <w:t> </w:t>
      </w:r>
      <w:r>
        <w:t xml:space="preserve">The department shall issue a license to carry a handgun under the authority of this subchapter to </w:t>
      </w:r>
      <w:r>
        <w:rPr>
          <w:u w:val="single"/>
        </w:rPr>
        <w:t xml:space="preserve">an applicant who meets the requirements of this section for an active judicial officer and who is</w:t>
      </w:r>
      <w:r>
        <w:t xml:space="preserve"> a United States attorney or an assistant United States attorney, [</w:t>
      </w:r>
      <w:r>
        <w:rPr>
          <w:strike/>
        </w:rPr>
        <w:t xml:space="preserve">or to</w:t>
      </w:r>
      <w:r>
        <w:t xml:space="preserve">] an attorney elected or employed to represent the state in the prosecution of felony cases, </w:t>
      </w:r>
      <w:r>
        <w:rPr>
          <w:u w:val="single"/>
        </w:rPr>
        <w:t xml:space="preserve">or a district or county clerk</w:t>
      </w:r>
      <w:r>
        <w:t xml:space="preserve"> [</w:t>
      </w:r>
      <w:r>
        <w:rPr>
          <w:strike/>
        </w:rPr>
        <w:t xml:space="preserve">who meets the requirements of this section for an active judicial officer</w:t>
      </w:r>
      <w:r>
        <w:t xml:space="preserve">]. </w:t>
      </w:r>
      <w:r>
        <w:t xml:space="preserve"> </w:t>
      </w:r>
      <w:r>
        <w:t xml:space="preserve">The department shall waive any fee required for the issuance of an original, duplicate, or renewed license under this subchapter for an applicant who is a United States attorney or an assistant United States attorney</w:t>
      </w:r>
      <w:r>
        <w:rPr>
          <w:u w:val="single"/>
        </w:rPr>
        <w:t xml:space="preserve">,</w:t>
      </w:r>
      <w:r>
        <w:t xml:space="preserve"> [</w:t>
      </w:r>
      <w:r>
        <w:rPr>
          <w:strike/>
        </w:rPr>
        <w:t xml:space="preserve">or who is</w:t>
      </w:r>
      <w:r>
        <w:t xml:space="preserve">] an attorney elected or employed to represent the state in the prosecution of felony cases</w:t>
      </w:r>
      <w:r>
        <w:rPr>
          <w:u w:val="single"/>
        </w:rPr>
        <w:t xml:space="preserve">, or a district or county clerk</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46.15(a), Penal Code, is amended to read as follows:</w:t>
      </w:r>
    </w:p>
    <w:p w:rsidR="003F3435" w:rsidRDefault="0032493E">
      <w:pPr>
        <w:spacing w:line="480" w:lineRule="auto"/>
        <w:ind w:firstLine="720"/>
        <w:jc w:val="both"/>
      </w:pPr>
      <w:r>
        <w:t xml:space="preserve">(a)</w:t>
      </w:r>
      <w:r xml:space="preserve">
        <w:t> </w:t>
      </w:r>
      <w:r xml:space="preserve">
        <w:t> </w:t>
      </w:r>
      <w:r>
        <w:t xml:space="preserve">Sections 46.02 and 46.03 do not apply to:</w:t>
      </w:r>
    </w:p>
    <w:p w:rsidR="003F3435" w:rsidRDefault="0032493E">
      <w:pPr>
        <w:spacing w:line="480" w:lineRule="auto"/>
        <w:ind w:firstLine="1440"/>
        <w:jc w:val="both"/>
      </w:pPr>
      <w:r>
        <w:t xml:space="preserve">(1)</w:t>
      </w:r>
      <w:r xml:space="preserve">
        <w:t> </w:t>
      </w:r>
      <w:r xml:space="preserve">
        <w:t> </w:t>
      </w:r>
      <w:r>
        <w:t xml:space="preserve">peace officers or special investigators under Article 2.122, Code of Criminal Procedure, and neither section prohibits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3F3435" w:rsidRDefault="0032493E">
      <w:pPr>
        <w:spacing w:line="480" w:lineRule="auto"/>
        <w:ind w:firstLine="1440"/>
        <w:jc w:val="both"/>
      </w:pPr>
      <w:r>
        <w:t xml:space="preserve">(2)</w:t>
      </w:r>
      <w:r xml:space="preserve">
        <w:t> </w:t>
      </w:r>
      <w:r xml:space="preserve">
        <w:t> </w:t>
      </w:r>
      <w:r>
        <w:t xml:space="preserve">parole officers,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in compliance with policies and procedures adopted by the Texas Department of Criminal Justice regarding the possession of a weapon by an officer while on duty;</w:t>
      </w:r>
    </w:p>
    <w:p w:rsidR="003F3435" w:rsidRDefault="0032493E">
      <w:pPr>
        <w:spacing w:line="480" w:lineRule="auto"/>
        <w:ind w:firstLine="1440"/>
        <w:jc w:val="both"/>
      </w:pPr>
      <w:r>
        <w:t xml:space="preserve">(3)</w:t>
      </w:r>
      <w:r xml:space="preserve">
        <w:t> </w:t>
      </w:r>
      <w:r xml:space="preserve">
        <w:t> </w:t>
      </w:r>
      <w:r>
        <w:t xml:space="preserve">community supervision and corrections department officers appointed or employed under Section 76.004, Government Code,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authorized to carry a weapon under Section 76.0051, Government Code;</w:t>
      </w:r>
    </w:p>
    <w:p w:rsidR="003F3435" w:rsidRDefault="0032493E">
      <w:pPr>
        <w:spacing w:line="480" w:lineRule="auto"/>
        <w:ind w:firstLine="1440"/>
        <w:jc w:val="both"/>
      </w:pPr>
      <w:r>
        <w:t xml:space="preserve">(4)</w:t>
      </w:r>
      <w:r xml:space="preserve">
        <w:t> </w:t>
      </w:r>
      <w:r xml:space="preserve">
        <w:t> </w:t>
      </w:r>
      <w:r>
        <w:t xml:space="preserve">an active judicial officer as defined by Section 411.201, Government Code, who is licensed to carry a handgun under Subchapter H, Chapter 411, Government Code;</w:t>
      </w:r>
    </w:p>
    <w:p w:rsidR="003F3435" w:rsidRDefault="0032493E">
      <w:pPr>
        <w:spacing w:line="480" w:lineRule="auto"/>
        <w:ind w:firstLine="1440"/>
        <w:jc w:val="both"/>
      </w:pPr>
      <w:r>
        <w:t xml:space="preserve">(5)</w:t>
      </w:r>
      <w:r xml:space="preserve">
        <w:t> </w:t>
      </w:r>
      <w:r xml:space="preserve">
        <w:t> </w:t>
      </w:r>
      <w:r>
        <w:t xml:space="preserve">an honorably retired peace officer or other qualified retired law enforcement officer, as defined by 18 U.S.C. Section 926C, who holds a certificate of proficiency issued under Section 1701.357, Occupations Code, and is carrying a photo identification that is issued by a federal, state, or local law enforcement agency, as applicable, and that verifies that the officer is an honorably retired peace officer or other qualified retired law enforcement officer;</w:t>
      </w:r>
    </w:p>
    <w:p w:rsidR="003F3435" w:rsidRDefault="0032493E">
      <w:pPr>
        <w:spacing w:line="480" w:lineRule="auto"/>
        <w:ind w:firstLine="1440"/>
        <w:jc w:val="both"/>
      </w:pPr>
      <w:r>
        <w:t xml:space="preserve">(6)</w:t>
      </w:r>
      <w:r xml:space="preserve">
        <w:t> </w:t>
      </w:r>
      <w:r xml:space="preserve">
        <w:t> </w:t>
      </w:r>
      <w:r>
        <w:t xml:space="preserve">the attorney general or a United States attorney, district attorney, criminal district attorney, county attorney, or municipal attorney who is licensed to carry a handgun under Subchapter H, Chapter 411, Government Code;</w:t>
      </w:r>
    </w:p>
    <w:p w:rsidR="003F3435" w:rsidRDefault="0032493E">
      <w:pPr>
        <w:spacing w:line="480" w:lineRule="auto"/>
        <w:ind w:firstLine="1440"/>
        <w:jc w:val="both"/>
      </w:pPr>
      <w:r>
        <w:t xml:space="preserve">(7)</w:t>
      </w:r>
      <w:r xml:space="preserve">
        <w:t> </w:t>
      </w:r>
      <w:r xml:space="preserve">
        <w:t> </w:t>
      </w:r>
      <w:r>
        <w:t xml:space="preserve">an assistant United States attorney, assistant attorney general, assistant district attorney, assistant criminal district attorney, or assistant county attorney who is licensed to carry a handgun under Subchapter H, Chapter 411, Government Code;</w:t>
      </w:r>
    </w:p>
    <w:p w:rsidR="003F3435" w:rsidRDefault="0032493E">
      <w:pPr>
        <w:spacing w:line="480" w:lineRule="auto"/>
        <w:ind w:firstLine="1440"/>
        <w:jc w:val="both"/>
      </w:pPr>
      <w:r>
        <w:t xml:space="preserve">(8)</w:t>
      </w:r>
      <w:r xml:space="preserve">
        <w:t> </w:t>
      </w:r>
      <w:r xml:space="preserve">
        <w:t> </w:t>
      </w:r>
      <w:r>
        <w:t xml:space="preserve">a bailiff designated by an active judicial officer as defined by Section 411.201, Government Code, who is:</w:t>
      </w:r>
    </w:p>
    <w:p w:rsidR="003F3435" w:rsidRDefault="0032493E">
      <w:pPr>
        <w:spacing w:line="480" w:lineRule="auto"/>
        <w:ind w:firstLine="2160"/>
        <w:jc w:val="both"/>
      </w:pPr>
      <w:r>
        <w:t xml:space="preserve">(A)</w:t>
      </w:r>
      <w:r xml:space="preserve">
        <w:t> </w:t>
      </w:r>
      <w:r xml:space="preserve">
        <w:t> </w:t>
      </w:r>
      <w:r>
        <w:t xml:space="preserve">licensed to carry a handgun under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escorting the judicial officer;</w:t>
      </w:r>
    </w:p>
    <w:p w:rsidR="003F3435" w:rsidRDefault="0032493E">
      <w:pPr>
        <w:spacing w:line="480" w:lineRule="auto"/>
        <w:ind w:firstLine="1440"/>
        <w:jc w:val="both"/>
      </w:pPr>
      <w:r>
        <w:t xml:space="preserve">(9)</w:t>
      </w:r>
      <w:r xml:space="preserve">
        <w:t> </w:t>
      </w:r>
      <w:r xml:space="preserve">
        <w:t> </w:t>
      </w:r>
      <w:r>
        <w:t xml:space="preserve">a juvenile probation officer who is authorized to carry a firearm under Section 142.006, Human Resources Code;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a person who is volunteer emergency services personnel if the person is:</w:t>
      </w:r>
    </w:p>
    <w:p w:rsidR="003F3435" w:rsidRDefault="0032493E">
      <w:pPr>
        <w:spacing w:line="480" w:lineRule="auto"/>
        <w:ind w:firstLine="2160"/>
        <w:jc w:val="both"/>
      </w:pPr>
      <w:r>
        <w:t xml:space="preserve">(A)</w:t>
      </w:r>
      <w:r xml:space="preserve">
        <w:t> </w:t>
      </w:r>
      <w:r xml:space="preserve">
        <w:t> </w:t>
      </w:r>
      <w:r>
        <w:t xml:space="preserve">carrying a handgun under the authority of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providing emergency services</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district or county clerk who is carrying a handgun the clerk is licensed to carry under Subchapter H, Chapter 411, Government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411.1882(a) and 411.201(h), Government Code, as amended by this Act, apply only to an application for a license to carry a handgun submitted on or after the effective date of this Act. </w:t>
      </w:r>
      <w:r>
        <w:t xml:space="preserve"> </w:t>
      </w:r>
      <w:r>
        <w:t xml:space="preserve">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46.15, Penal Code, as amended by this Act, applies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599 passed the Senate on March</w:t>
      </w:r>
      <w:r xml:space="preserve">
        <w:t> </w:t>
      </w:r>
      <w:r>
        <w:t xml:space="preserve">16,</w:t>
      </w:r>
      <w:r xml:space="preserve">
        <w:t> </w:t>
      </w:r>
      <w:r>
        <w:t xml:space="preserve">2023, by the following vote:  Yeas</w:t>
      </w:r>
      <w:r xml:space="preserve">
        <w:t> </w:t>
      </w:r>
      <w:r>
        <w:t xml:space="preserve">29, Nays</w:t>
      </w:r>
      <w:r xml:space="preserve">
        <w:t> </w:t>
      </w:r>
      <w:r>
        <w:t xml:space="preserve">1; and that the Senate concurred in House amendment on May</w:t>
      </w:r>
      <w:r xml:space="preserve">
        <w:t> </w:t>
      </w:r>
      <w:r>
        <w:t xml:space="preserve">22,</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599 passed the House, with amendment, on May</w:t>
      </w:r>
      <w:r xml:space="preserve">
        <w:t> </w:t>
      </w:r>
      <w:r>
        <w:t xml:space="preserve">17,</w:t>
      </w:r>
      <w:r xml:space="preserve">
        <w:t> </w:t>
      </w:r>
      <w:r>
        <w:t xml:space="preserve">2023, by the following vote:  Yeas</w:t>
      </w:r>
      <w:r xml:space="preserve">
        <w:t> </w:t>
      </w:r>
      <w:r>
        <w:t xml:space="preserve">91, Nays</w:t>
      </w:r>
      <w:r xml:space="preserve">
        <w:t> </w:t>
      </w:r>
      <w:r>
        <w:t xml:space="preserve">53,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