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614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614</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procedures relating to children placed under a parental child safety placement.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264.901, Family Code, is amended by amending Subdivision (2)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w:t>
      </w:r>
      <w:r>
        <w:rPr>
          <w:u w:val="single"/>
        </w:rPr>
        <w:t xml:space="preserve"> </w:t>
      </w:r>
      <w:r>
        <w:rPr>
          <w:u w:val="single"/>
        </w:rPr>
        <w:t xml:space="preserve">"THIS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264.902, Family Code, as amended by this Act, applies only to a parental child safety placement agreement executed on or after the effective date of this Act. </w:t>
      </w:r>
      <w:r>
        <w:t xml:space="preserve"> </w:t>
      </w:r>
      <w:r>
        <w:t xml:space="preserve">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