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622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622</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This section applies only with respect to a prescription drug covered under a health benefit plan's pharmacy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the information required under Subsection (b),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issuer with fewer than 10,000 enrollees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