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88R2745 MM-D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642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issuance of a transcript by a postsecondary educational institution to a student who is in default on certain student loans.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51.9715, Education Code, is amended by adding Subsections (c), (d), and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postsecondary educational institution may not refuse to issue a transcript to a current or former student based solely on the student's default on a student loan administered by the coordinating board.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postsecondary educational institution charges a fee in connection with the issuance of a transcript under this section, the amount of the fee must be the same for each student regardless of whether the student is in default on a student loan administered by the coordinating board.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"Coordinating board" means the Texas Higher Education Coordinating Board.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"Postsecondary educational institution" includes an institution of higher education and a private or independent institution of higher education as those terms are defined by Section 61.003.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642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