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2023S0062-1  01/25/23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650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requirements for certain operators of wastewater systems and public water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Water Code, is amended by adding Section 37.0045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 FOR CERTAIN LICENSES.  (a)  This section applies only to a Class D license for wastewater operators or public water system operators.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educational attainment standards associated with the issuance of a license, the commission by rule shall establish a provisional certification program by which a person who does not possess a high school diploma or its equivalent may act as a provisional operator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all commission-required training associated with the license;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any commission-required examinations associated with the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acts under the direct supervision of a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