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88R3105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Perry</w:t>
      </w:r>
      <w:r xml:space="preserve">
        <w:tab wTab="150" tlc="none" cTlc="0"/>
      </w:r>
      <w:r>
        <w:t xml:space="preserve">S.B.</w:t>
      </w:r>
      <w:r xml:space="preserve">
        <w:t> </w:t>
      </w:r>
      <w:r>
        <w:t xml:space="preserve">No.</w:t>
      </w:r>
      <w:r xml:space="preserve">
        <w:t> </w:t>
      </w:r>
      <w:r>
        <w:t xml:space="preserve">652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office of the state long-term care ombudsman.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101A.251, Human Resources Code, is amended by adding Subdivision (3-b) to read as follows:</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"Patient care record" means a record related to a specific patient's direct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101A.257, Human Resources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investigation conducted under this section is for the sole purpose of gathering information necessary to resolve a resident's complaint or grievance to the resident's satisfaction.  In an investigation conducted under this section, the state long-term care ombudsman or a representative, including an ombudsman designated under Section 101A.255, is not required to collect evidence to satisfy a burden of proof required in an investigation conducted by a licensing or regulatory agency or a law enforcement agency, and the results of the investigation do not need to include any determinations on whether a law or rule has been violated for purposes of civil or criminal enforcement.</w:t>
      </w:r>
    </w:p>
    <w:p w:rsidR="003F3435" w:rsidRDefault="0032493E">
      <w:pPr>
        <w:spacing w:line="480" w:lineRule="auto"/>
        <w:ind w:firstLine="720"/>
        <w:jc w:val="both"/>
      </w:pPr>
      <w:r>
        <w:t xml:space="preserve">(b)</w:t>
      </w:r>
      <w:r xml:space="preserve">
        <w:t> </w:t>
      </w:r>
      <w:r xml:space="preserve">
        <w:t> </w:t>
      </w:r>
      <w:r>
        <w:t xml:space="preserve">The state long-term care ombudsman shall ensure that each ombudsman designated under Section 101A.255 who investigates complaints has received proper training and has been approved by the office as qualified to investigate complaints.  </w:t>
      </w:r>
      <w:r>
        <w:rPr>
          <w:u w:val="single"/>
        </w:rPr>
        <w:t xml:space="preserve">The training must include instruction regarding state laws and regulations applicable to the institutional setting in which the ombudsman will conduct the investigation.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101A.258, Human Resources Code, is amended by amending Subsections (a) and (a-1) and adding Subsection (a-2) to read as follows:</w:t>
      </w:r>
    </w:p>
    <w:p w:rsidR="003F3435" w:rsidRDefault="0032493E">
      <w:pPr>
        <w:spacing w:line="480" w:lineRule="auto"/>
        <w:ind w:firstLine="720"/>
        <w:jc w:val="both"/>
      </w:pPr>
      <w:r>
        <w:t xml:space="preserve">(a)</w:t>
      </w:r>
      <w:r xml:space="preserve">
        <w:t> </w:t>
      </w:r>
      <w:r xml:space="preserve">
        <w:t> </w:t>
      </w:r>
      <w:r>
        <w:t xml:space="preserve">The state long-term care ombudsman and representatives shall</w:t>
      </w:r>
      <w:r>
        <w:rPr>
          <w:u w:val="single"/>
        </w:rPr>
        <w:t xml:space="preserve">, as provided by commission rules,</w:t>
      </w:r>
      <w:r>
        <w:t xml:space="preserve"> have access to </w:t>
      </w:r>
      <w:r>
        <w:rPr>
          <w:u w:val="single"/>
        </w:rPr>
        <w:t xml:space="preserve">a resident's</w:t>
      </w:r>
      <w:r>
        <w:t xml:space="preserve"> patient care records </w:t>
      </w:r>
      <w:r>
        <w:rPr>
          <w:u w:val="single"/>
        </w:rPr>
        <w:t xml:space="preserve">and to a long-term care facility's administrative records, policies, and other documents that residents and the general public have access to in the normal course of business</w:t>
      </w:r>
      <w:r>
        <w:t xml:space="preserve"> [</w:t>
      </w:r>
      <w:r>
        <w:rPr>
          <w:strike/>
        </w:rPr>
        <w:t xml:space="preserve">of residents as provided by commission rules</w:t>
      </w:r>
      <w:r>
        <w:t xml:space="preserve">].  </w:t>
      </w:r>
      <w:r>
        <w:rPr>
          <w:u w:val="single"/>
        </w:rPr>
        <w:t xml:space="preserve">For purposes of this subsection, documents obtained through litigation are not considered to have been obtained in the normal course of business.</w:t>
      </w:r>
      <w:r>
        <w:t xml:space="preserve"> </w:t>
      </w:r>
      <w:r>
        <w:t xml:space="preserve"> </w:t>
      </w:r>
      <w:r>
        <w:t xml:space="preserve">Except as provided by Subsection (b), all records and information created or obtained by the state long-term care ombudsman or a representative remain confidential.</w:t>
      </w:r>
    </w:p>
    <w:p w:rsidR="003F3435" w:rsidRDefault="0032493E">
      <w:pPr>
        <w:spacing w:line="480" w:lineRule="auto"/>
        <w:ind w:firstLine="720"/>
        <w:jc w:val="both"/>
      </w:pPr>
      <w:r>
        <w:t xml:space="preserve">(a-1)</w:t>
      </w:r>
      <w:r xml:space="preserve">
        <w:t> </w:t>
      </w:r>
      <w:r xml:space="preserve">
        <w:t> </w:t>
      </w:r>
      <w:r>
        <w:t xml:space="preserve">The state long-term care ombudsman and representatives shall have access to </w:t>
      </w:r>
      <w:r>
        <w:rPr>
          <w:u w:val="single"/>
        </w:rPr>
        <w:t xml:space="preserve">a resident's</w:t>
      </w:r>
      <w:r>
        <w:t xml:space="preserve"> patient care records [</w:t>
      </w:r>
      <w:r>
        <w:rPr>
          <w:strike/>
        </w:rPr>
        <w:t xml:space="preserve">of a resident</w:t>
      </w:r>
      <w:r>
        <w:t xml:space="preserve">]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state long-term care ombudsman or representative has obtained the resident's</w:t>
      </w:r>
      <w:r>
        <w:t xml:space="preserve"> [</w:t>
      </w:r>
      <w:r>
        <w:rPr>
          <w:strike/>
        </w:rPr>
        <w:t xml:space="preserve">resident</w:t>
      </w:r>
      <w:r>
        <w:t xml:space="preserve">] or the resident's legal </w:t>
      </w:r>
      <w:r>
        <w:rPr>
          <w:u w:val="single"/>
        </w:rPr>
        <w:t xml:space="preserve">representative's informed consent</w:t>
      </w:r>
      <w:r>
        <w:t xml:space="preserve"> [</w:t>
      </w:r>
      <w:r>
        <w:rPr>
          <w:strike/>
        </w:rPr>
        <w:t xml:space="preserve">representative consents</w:t>
      </w:r>
      <w:r>
        <w:t xml:space="preserve">] to [</w:t>
      </w:r>
      <w:r>
        <w:rPr>
          <w:strike/>
        </w:rPr>
        <w:t xml:space="preserve">the</w:t>
      </w:r>
      <w:r>
        <w:t xml:space="preserve">] access </w:t>
      </w:r>
      <w:r>
        <w:rPr>
          <w:u w:val="single"/>
        </w:rPr>
        <w:t xml:space="preserve">the records</w:t>
      </w:r>
      <w:r>
        <w:t xml:space="preserve">;</w:t>
      </w:r>
    </w:p>
    <w:p w:rsidR="003F3435" w:rsidRDefault="0032493E">
      <w:pPr>
        <w:spacing w:line="480" w:lineRule="auto"/>
        <w:ind w:firstLine="1440"/>
        <w:jc w:val="both"/>
      </w:pPr>
      <w:r>
        <w:t xml:space="preserve">(2)</w:t>
      </w:r>
      <w:r xml:space="preserve">
        <w:t> </w:t>
      </w:r>
      <w:r xml:space="preserve">
        <w:t> </w:t>
      </w:r>
      <w:r>
        <w:t xml:space="preserve">the resident is unable to consent to the access and the resident has no legal representative; or</w:t>
      </w:r>
    </w:p>
    <w:p w:rsidR="003F3435" w:rsidRDefault="0032493E">
      <w:pPr>
        <w:spacing w:line="480" w:lineRule="auto"/>
        <w:ind w:firstLine="1440"/>
        <w:jc w:val="both"/>
      </w:pPr>
      <w:r>
        <w:t xml:space="preserve">(3)</w:t>
      </w:r>
      <w:r xml:space="preserve">
        <w:t> </w:t>
      </w:r>
      <w:r xml:space="preserve">
        <w:t> </w:t>
      </w:r>
      <w:r>
        <w:t xml:space="preserve">access to the records is necessary to investigate a complaint and:</w:t>
      </w:r>
    </w:p>
    <w:p w:rsidR="003F3435" w:rsidRDefault="0032493E">
      <w:pPr>
        <w:spacing w:line="480" w:lineRule="auto"/>
        <w:ind w:firstLine="2160"/>
        <w:jc w:val="both"/>
      </w:pPr>
      <w:r>
        <w:t xml:space="preserve">(A)</w:t>
      </w:r>
      <w:r xml:space="preserve">
        <w:t> </w:t>
      </w:r>
      <w:r xml:space="preserve">
        <w:t> </w:t>
      </w:r>
      <w:r>
        <w:t xml:space="preserve">a legal representative of the resident refuses to consent to the access;</w:t>
      </w:r>
    </w:p>
    <w:p w:rsidR="003F3435" w:rsidRDefault="0032493E">
      <w:pPr>
        <w:spacing w:line="480" w:lineRule="auto"/>
        <w:ind w:firstLine="2160"/>
        <w:jc w:val="both"/>
      </w:pPr>
      <w:r>
        <w:t xml:space="preserve">(B)</w:t>
      </w:r>
      <w:r xml:space="preserve">
        <w:t> </w:t>
      </w:r>
      <w:r xml:space="preserve">
        <w:t> </w:t>
      </w:r>
      <w:r>
        <w:t xml:space="preserve">the state long-term care ombudsman or representative has reasonable cause to believe that the legal representative of the resident is not acting in the best interests of the resident; and</w:t>
      </w:r>
    </w:p>
    <w:p w:rsidR="003F3435" w:rsidRDefault="0032493E">
      <w:pPr>
        <w:spacing w:line="480" w:lineRule="auto"/>
        <w:ind w:firstLine="2160"/>
        <w:jc w:val="both"/>
      </w:pPr>
      <w:r>
        <w:t xml:space="preserve">(C)</w:t>
      </w:r>
      <w:r xml:space="preserve">
        <w:t> </w:t>
      </w:r>
      <w:r xml:space="preserve">
        <w:t> </w:t>
      </w:r>
      <w:r>
        <w:t xml:space="preserve">the state long-term care ombudsman approves the access.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office shall provide documentation to a long-term care facility that is the subject of an investigation conducted under Section 101A.257 evidencing that the state long-term care ombudsman or a representative is entitled to access a resident's patient care records by having satisfied the requirements of Subsection (a-1)(1), (a-1)(2), or (a-1)(3),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101A.261, Human Resources Code, is amended to read as follows:</w:t>
      </w:r>
    </w:p>
    <w:p w:rsidR="003F3435" w:rsidRDefault="0032493E">
      <w:pPr>
        <w:spacing w:line="480" w:lineRule="auto"/>
        <w:ind w:firstLine="720"/>
        <w:jc w:val="both"/>
      </w:pPr>
      <w:r>
        <w:t xml:space="preserve">Sec.</w:t>
      </w:r>
      <w:r xml:space="preserve">
        <w:t> </w:t>
      </w:r>
      <w:r>
        <w:t xml:space="preserve">101A.261.</w:t>
      </w:r>
      <w:r xml:space="preserve">
        <w:t> </w:t>
      </w:r>
      <w:r xml:space="preserve">
        <w:t> </w:t>
      </w:r>
      <w:r>
        <w:t xml:space="preserve">PUBLIC INFORMATION.  </w:t>
      </w:r>
      <w:r>
        <w:rPr>
          <w:u w:val="single"/>
        </w:rPr>
        <w:t xml:space="preserve">(a)</w:t>
      </w:r>
      <w:r>
        <w:t xml:space="preserve"> </w:t>
      </w:r>
      <w:r>
        <w:t xml:space="preserve"> </w:t>
      </w:r>
      <w:r>
        <w:t xml:space="preserve">The office shall provide information and make recommendations to public agencies, legislators, and other persons about the problems and concerns of residents.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include on each of the office's publications a disclosure statement explaining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acts independently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 does not regulate long-term care facilities;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the office publishes is for educational purposes only.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101A.262(a),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prepare a report that contains:</w:t>
      </w:r>
    </w:p>
    <w:p w:rsidR="003F3435" w:rsidRDefault="0032493E">
      <w:pPr>
        <w:spacing w:line="480" w:lineRule="auto"/>
        <w:ind w:firstLine="1440"/>
        <w:jc w:val="both"/>
      </w:pPr>
      <w:r>
        <w:t xml:space="preserve">(1)</w:t>
      </w:r>
      <w:r xml:space="preserve">
        <w:t> </w:t>
      </w:r>
      <w:r xml:space="preserve">
        <w:t> </w:t>
      </w:r>
      <w:r>
        <w:t xml:space="preserve">information and findings relating to the problems and concerns of residents;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policy, regulatory, and legislative recommendations to solve the problems, resolve the concerns, and improve the quality of the residents' care and lives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persons representing the office who submitted a sworn statement to a committee of the legislature indicating the office was present in favor of, in opposition to, or without taking a position on legislation and a description of the legislation, including the bill number, the position taken, and a summary of the testimony given;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office submitted a public comment on a proposed rule published in the Texas Register, a citation to the volume and page numbers in the Texas Register that included the proposed rule and a summary of the submitted comment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