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88R4489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contracting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552.003(1-a),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"Contracting information" means the following information maintained by a governmental body or sent between a governmental body and a vendor, contractor, potential vendor, or potential contractor:</w:t>
      </w:r>
    </w:p>
    <w:p w:rsidR="003F3435" w:rsidRDefault="0032493E">
      <w:pPr>
        <w:spacing w:line="480" w:lineRule="auto"/>
        <w:ind w:firstLine="2160"/>
        <w:jc w:val="both"/>
      </w:pPr>
      <w:r>
        <w:t xml:space="preserve">(A)</w:t>
      </w:r>
      <w:r xml:space="preserve">
        <w:t> </w:t>
      </w:r>
      <w:r xml:space="preserve">
        <w:t> </w:t>
      </w:r>
      <w:r>
        <w:t xml:space="preserve">information in a voucher</w:t>
      </w:r>
      <w:r>
        <w:rPr>
          <w:u w:val="single"/>
        </w:rPr>
        <w:t xml:space="preserve">,</w:t>
      </w:r>
      <w:r>
        <w:t xml:space="preserve"> [</w:t>
      </w:r>
      <w:r>
        <w:rPr>
          <w:strike/>
        </w:rPr>
        <w:t xml:space="preserve">or</w:t>
      </w:r>
      <w:r>
        <w:t xml:space="preserve">] contract</w:t>
      </w:r>
      <w:r>
        <w:rPr>
          <w:u w:val="single"/>
        </w:rPr>
        <w:t xml:space="preserve">, or financial document</w:t>
      </w:r>
      <w:r>
        <w:t xml:space="preserve"> relating to the receipt or expenditure of public funds by a governmental body;</w:t>
      </w:r>
    </w:p>
    <w:p w:rsidR="003F3435" w:rsidRDefault="0032493E">
      <w:pPr>
        <w:spacing w:line="480" w:lineRule="auto"/>
        <w:ind w:firstLine="2160"/>
        <w:jc w:val="both"/>
      </w:pPr>
      <w:r>
        <w:t xml:space="preserve">(B)</w:t>
      </w:r>
      <w:r xml:space="preserve">
        <w:t> </w:t>
      </w:r>
      <w:r xml:space="preserve">
        <w:t> </w:t>
      </w:r>
      <w:r>
        <w:t xml:space="preserve">solicitation or bid documents relating to a contract with a governmental body;</w:t>
      </w:r>
    </w:p>
    <w:p w:rsidR="003F3435" w:rsidRDefault="0032493E">
      <w:pPr>
        <w:spacing w:line="480" w:lineRule="auto"/>
        <w:ind w:firstLine="2160"/>
        <w:jc w:val="both"/>
      </w:pPr>
      <w:r>
        <w:t xml:space="preserve">(C)</w:t>
      </w:r>
      <w:r xml:space="preserve">
        <w:t> </w:t>
      </w:r>
      <w:r xml:space="preserve">
        <w:t> </w:t>
      </w:r>
      <w:r>
        <w:t xml:space="preserve">communications sent between a governmental body and a vendor, contractor, potential vendor, or potential contractor during the solicitation, evaluation, or negotiation of a contract;</w:t>
      </w:r>
    </w:p>
    <w:p w:rsidR="003F3435" w:rsidRDefault="0032493E">
      <w:pPr>
        <w:spacing w:line="480" w:lineRule="auto"/>
        <w:ind w:firstLine="2160"/>
        <w:jc w:val="both"/>
      </w:pPr>
      <w:r>
        <w:t xml:space="preserve">(D)</w:t>
      </w:r>
      <w:r xml:space="preserve">
        <w:t> </w:t>
      </w:r>
      <w:r xml:space="preserve">
        <w:t> </w:t>
      </w:r>
      <w:r>
        <w:t xml:space="preserve">documents, including bid tabulations, showing the criteria by which a governmental body evaluates each vendor, contractor, potential vendor, or potential contractor responding to a solicitation and, if applicable, an explanation of why the vendor or contractor was selected; and</w:t>
      </w:r>
    </w:p>
    <w:p w:rsidR="003F3435" w:rsidRDefault="0032493E">
      <w:pPr>
        <w:spacing w:line="480" w:lineRule="auto"/>
        <w:ind w:firstLine="2160"/>
        <w:jc w:val="both"/>
      </w:pPr>
      <w:r>
        <w:t xml:space="preserve">(E)</w:t>
      </w:r>
      <w:r xml:space="preserve">
        <w:t> </w:t>
      </w:r>
      <w:r xml:space="preserve">
        <w:t> </w:t>
      </w:r>
      <w: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552.0222, Government Code, is amended by amending Subsection (b)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The exceptions to disclosure provided by Sections </w:t>
      </w:r>
      <w:r>
        <w:rPr>
          <w:u w:val="single"/>
        </w:rPr>
        <w:t xml:space="preserve">552.104, 552.108,</w:t>
      </w:r>
      <w:r>
        <w:t xml:space="preserve"> 552.110</w:t>
      </w:r>
      <w:r>
        <w:rPr>
          <w:u w:val="single"/>
        </w:rPr>
        <w:t xml:space="preserve">,</w:t>
      </w:r>
      <w:r>
        <w:t xml:space="preserve"> and 552.1101 do not apply to the following types of contracting information:</w:t>
      </w:r>
    </w:p>
    <w:p w:rsidR="003F3435" w:rsidRDefault="0032493E">
      <w:pPr>
        <w:spacing w:line="480" w:lineRule="auto"/>
        <w:ind w:firstLine="1440"/>
        <w:jc w:val="both"/>
      </w:pPr>
      <w:r>
        <w:t xml:space="preserve">(1)</w:t>
      </w:r>
      <w:r xml:space="preserve">
        <w:t> </w:t>
      </w:r>
      <w:r xml:space="preserve">
        <w:t> </w:t>
      </w:r>
      <w:r>
        <w:t xml:space="preserve">a contract described by Section 2261.253(a), excluding any information that was properly redacted under Subsection (e) of that section;</w:t>
      </w:r>
    </w:p>
    <w:p w:rsidR="003F3435" w:rsidRDefault="0032493E">
      <w:pPr>
        <w:spacing w:line="480" w:lineRule="auto"/>
        <w:ind w:firstLine="1440"/>
        <w:jc w:val="both"/>
      </w:pPr>
      <w:r>
        <w:t xml:space="preserve">(2)</w:t>
      </w:r>
      <w:r xml:space="preserve">
        <w:t> </w:t>
      </w:r>
      <w:r xml:space="preserve">
        <w:t> </w:t>
      </w:r>
      <w:r>
        <w:t xml:space="preserve">a contract described by Section 322.020(c), excluding any information that was properly redacted under Subsection (d) of that section;</w:t>
      </w:r>
    </w:p>
    <w:p w:rsidR="003F3435" w:rsidRDefault="0032493E">
      <w:pPr>
        <w:spacing w:line="480" w:lineRule="auto"/>
        <w:ind w:firstLine="1440"/>
        <w:jc w:val="both"/>
      </w:pPr>
      <w:r>
        <w:t xml:space="preserve">(3)</w:t>
      </w:r>
      <w:r xml:space="preserve">
        <w:t> </w:t>
      </w:r>
      <w:r xml:space="preserve">
        <w:t> </w:t>
      </w:r>
      <w:r>
        <w:t xml:space="preserve">the following contract or offer terms or their functional equivalent:</w:t>
      </w:r>
    </w:p>
    <w:p w:rsidR="003F3435" w:rsidRDefault="0032493E">
      <w:pPr>
        <w:spacing w:line="480" w:lineRule="auto"/>
        <w:ind w:firstLine="2160"/>
        <w:jc w:val="both"/>
      </w:pPr>
      <w:r>
        <w:t xml:space="preserve">(A)</w:t>
      </w:r>
      <w:r xml:space="preserve">
        <w:t> </w:t>
      </w:r>
      <w:r xml:space="preserve">
        <w:t> </w:t>
      </w:r>
      <w:r>
        <w:t xml:space="preserve">any term describing the overall or total price the governmental body will or could potentially pay, including overall or total value, maximum liability, and final price;</w:t>
      </w:r>
    </w:p>
    <w:p w:rsidR="003F3435" w:rsidRDefault="0032493E">
      <w:pPr>
        <w:spacing w:line="480" w:lineRule="auto"/>
        <w:ind w:firstLine="2160"/>
        <w:jc w:val="both"/>
      </w:pPr>
      <w:r>
        <w:t xml:space="preserve">(B)</w:t>
      </w:r>
      <w:r xml:space="preserve">
        <w:t> </w:t>
      </w:r>
      <w:r xml:space="preserve">
        <w:t> </w:t>
      </w:r>
      <w:r>
        <w:t xml:space="preserve">a description of the items or services to be delivered with the total price for each if a total price is identified for the item or service in the contract;</w:t>
      </w:r>
    </w:p>
    <w:p w:rsidR="003F3435" w:rsidRDefault="0032493E">
      <w:pPr>
        <w:spacing w:line="480" w:lineRule="auto"/>
        <w:ind w:firstLine="2160"/>
        <w:jc w:val="both"/>
      </w:pPr>
      <w:r>
        <w:t xml:space="preserve">(C)</w:t>
      </w:r>
      <w:r xml:space="preserve">
        <w:t> </w:t>
      </w:r>
      <w:r xml:space="preserve">
        <w:t> </w:t>
      </w:r>
      <w:r>
        <w:t xml:space="preserve">the delivery and service deadlines;</w:t>
      </w:r>
    </w:p>
    <w:p w:rsidR="003F3435" w:rsidRDefault="0032493E">
      <w:pPr>
        <w:spacing w:line="480" w:lineRule="auto"/>
        <w:ind w:firstLine="2160"/>
        <w:jc w:val="both"/>
      </w:pPr>
      <w:r>
        <w:t xml:space="preserve">(D)</w:t>
      </w:r>
      <w:r xml:space="preserve">
        <w:t> </w:t>
      </w:r>
      <w:r xml:space="preserve">
        <w:t> </w:t>
      </w:r>
      <w:r>
        <w:t xml:space="preserve">the remedies for breach of contract;</w:t>
      </w:r>
    </w:p>
    <w:p w:rsidR="003F3435" w:rsidRDefault="0032493E">
      <w:pPr>
        <w:spacing w:line="480" w:lineRule="auto"/>
        <w:ind w:firstLine="2160"/>
        <w:jc w:val="both"/>
      </w:pPr>
      <w:r>
        <w:t xml:space="preserve">(E)</w:t>
      </w:r>
      <w:r xml:space="preserve">
        <w:t> </w:t>
      </w:r>
      <w:r xml:space="preserve">
        <w:t> </w:t>
      </w:r>
      <w:r>
        <w:t xml:space="preserve">the identity of all parties to the contract;</w:t>
      </w:r>
    </w:p>
    <w:p w:rsidR="003F3435" w:rsidRDefault="0032493E">
      <w:pPr>
        <w:spacing w:line="480" w:lineRule="auto"/>
        <w:ind w:firstLine="2160"/>
        <w:jc w:val="both"/>
      </w:pPr>
      <w:r>
        <w:t xml:space="preserve">(F)</w:t>
      </w:r>
      <w:r xml:space="preserve">
        <w:t> </w:t>
      </w:r>
      <w:r xml:space="preserve">
        <w:t> </w:t>
      </w:r>
      <w:r>
        <w:t xml:space="preserve">the identity of all subcontractors in a contract;</w:t>
      </w:r>
    </w:p>
    <w:p w:rsidR="003F3435" w:rsidRDefault="0032493E">
      <w:pPr>
        <w:spacing w:line="480" w:lineRule="auto"/>
        <w:ind w:firstLine="2160"/>
        <w:jc w:val="both"/>
      </w:pPr>
      <w:r>
        <w:t xml:space="preserve">(G)</w:t>
      </w:r>
      <w:r xml:space="preserve">
        <w:t> </w:t>
      </w:r>
      <w:r xml:space="preserve">
        <w:t> </w:t>
      </w:r>
      <w:r>
        <w:t xml:space="preserve">the affiliate overall or total pricing for a vendor, contractor, potential vendor, or potential contractor</w:t>
      </w:r>
      <w:r>
        <w:rPr>
          <w:u w:val="single"/>
        </w:rPr>
        <w:t xml:space="preserve">, including operating costs</w:t>
      </w:r>
      <w:r>
        <w:t xml:space="preserve">;</w:t>
      </w:r>
    </w:p>
    <w:p w:rsidR="003F3435" w:rsidRDefault="0032493E">
      <w:pPr>
        <w:spacing w:line="480" w:lineRule="auto"/>
        <w:ind w:firstLine="2160"/>
        <w:jc w:val="both"/>
      </w:pPr>
      <w:r>
        <w:t xml:space="preserve">(H)</w:t>
      </w:r>
      <w:r xml:space="preserve">
        <w:t> </w:t>
      </w:r>
      <w:r xml:space="preserve">
        <w:t> </w:t>
      </w:r>
      <w:r>
        <w:t xml:space="preserve">the execution dates;</w:t>
      </w:r>
    </w:p>
    <w:p w:rsidR="003F3435" w:rsidRDefault="0032493E">
      <w:pPr>
        <w:spacing w:line="480" w:lineRule="auto"/>
        <w:ind w:firstLine="2160"/>
        <w:jc w:val="both"/>
      </w:pPr>
      <w:r>
        <w:t xml:space="preserve">(I)</w:t>
      </w:r>
      <w:r xml:space="preserve">
        <w:t> </w:t>
      </w:r>
      <w:r xml:space="preserve">
        <w:t> </w:t>
      </w:r>
      <w:r>
        <w:t xml:space="preserve">the effective dates; and</w:t>
      </w:r>
    </w:p>
    <w:p w:rsidR="003F3435" w:rsidRDefault="0032493E">
      <w:pPr>
        <w:spacing w:line="480" w:lineRule="auto"/>
        <w:ind w:firstLine="2160"/>
        <w:jc w:val="both"/>
      </w:pPr>
      <w:r>
        <w:t xml:space="preserve">(J)</w:t>
      </w:r>
      <w:r xml:space="preserve">
        <w:t> </w:t>
      </w:r>
      <w:r xml:space="preserve">
        <w:t> </w:t>
      </w:r>
      <w:r>
        <w:t xml:space="preserve">the contract duration terms, including any extension options;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information indicating whether a vendor, contractor, potential vendor, or potential contractor performed its duties under a contract, including information regarding:</w:t>
      </w:r>
    </w:p>
    <w:p w:rsidR="003F3435" w:rsidRDefault="0032493E">
      <w:pPr>
        <w:spacing w:line="480" w:lineRule="auto"/>
        <w:ind w:firstLine="2160"/>
        <w:jc w:val="both"/>
      </w:pPr>
      <w:r>
        <w:t xml:space="preserve">(A)</w:t>
      </w:r>
      <w:r xml:space="preserve">
        <w:t> </w:t>
      </w:r>
      <w:r xml:space="preserve">
        <w:t> </w:t>
      </w:r>
      <w:r>
        <w:t xml:space="preserve">a breach of contract;</w:t>
      </w:r>
    </w:p>
    <w:p w:rsidR="003F3435" w:rsidRDefault="0032493E">
      <w:pPr>
        <w:spacing w:line="480" w:lineRule="auto"/>
        <w:ind w:firstLine="2160"/>
        <w:jc w:val="both"/>
      </w:pPr>
      <w:r>
        <w:t xml:space="preserve">(B)</w:t>
      </w:r>
      <w:r xml:space="preserve">
        <w:t> </w:t>
      </w:r>
      <w:r xml:space="preserve">
        <w:t> </w:t>
      </w:r>
      <w:r>
        <w:t xml:space="preserve">a contract variance or exception;</w:t>
      </w:r>
    </w:p>
    <w:p w:rsidR="003F3435" w:rsidRDefault="0032493E">
      <w:pPr>
        <w:spacing w:line="480" w:lineRule="auto"/>
        <w:ind w:firstLine="2160"/>
        <w:jc w:val="both"/>
      </w:pPr>
      <w:r>
        <w:t xml:space="preserve">(C)</w:t>
      </w:r>
      <w:r xml:space="preserve">
        <w:t> </w:t>
      </w:r>
      <w:r xml:space="preserve">
        <w:t> </w:t>
      </w:r>
      <w:r>
        <w:t xml:space="preserve">a remedial action;</w:t>
      </w:r>
    </w:p>
    <w:p w:rsidR="003F3435" w:rsidRDefault="0032493E">
      <w:pPr>
        <w:spacing w:line="480" w:lineRule="auto"/>
        <w:ind w:firstLine="2160"/>
        <w:jc w:val="both"/>
      </w:pPr>
      <w:r>
        <w:t xml:space="preserve">(D)</w:t>
      </w:r>
      <w:r xml:space="preserve">
        <w:t> </w:t>
      </w:r>
      <w:r xml:space="preserve">
        <w:t> </w:t>
      </w:r>
      <w:r>
        <w:t xml:space="preserve">an amendment to a contract;</w:t>
      </w:r>
    </w:p>
    <w:p w:rsidR="003F3435" w:rsidRDefault="0032493E">
      <w:pPr>
        <w:spacing w:line="480" w:lineRule="auto"/>
        <w:ind w:firstLine="2160"/>
        <w:jc w:val="both"/>
      </w:pPr>
      <w:r>
        <w:t xml:space="preserve">(E)</w:t>
      </w:r>
      <w:r xml:space="preserve">
        <w:t> </w:t>
      </w:r>
      <w:r xml:space="preserve">
        <w:t> </w:t>
      </w:r>
      <w:r>
        <w:t xml:space="preserve">any assessed or paid liquidated damages;</w:t>
      </w:r>
    </w:p>
    <w:p w:rsidR="003F3435" w:rsidRDefault="0032493E">
      <w:pPr>
        <w:spacing w:line="480" w:lineRule="auto"/>
        <w:ind w:firstLine="2160"/>
        <w:jc w:val="both"/>
      </w:pPr>
      <w:r>
        <w:t xml:space="preserve">(F)</w:t>
      </w:r>
      <w:r xml:space="preserve">
        <w:t> </w:t>
      </w:r>
      <w:r xml:space="preserve">
        <w:t> </w:t>
      </w:r>
      <w:r>
        <w:t xml:space="preserve">a key measures report;</w:t>
      </w:r>
    </w:p>
    <w:p w:rsidR="003F3435" w:rsidRDefault="0032493E">
      <w:pPr>
        <w:spacing w:line="480" w:lineRule="auto"/>
        <w:ind w:firstLine="2160"/>
        <w:jc w:val="both"/>
      </w:pPr>
      <w:r>
        <w:t xml:space="preserve">(G)</w:t>
      </w:r>
      <w:r xml:space="preserve">
        <w:t> </w:t>
      </w:r>
      <w:r xml:space="preserve">
        <w:t> </w:t>
      </w:r>
      <w:r>
        <w:t xml:space="preserve">a progress report; and</w:t>
      </w:r>
    </w:p>
    <w:p w:rsidR="003F3435" w:rsidRDefault="0032493E">
      <w:pPr>
        <w:spacing w:line="480" w:lineRule="auto"/>
        <w:ind w:firstLine="2160"/>
        <w:jc w:val="both"/>
      </w:pPr>
      <w:r>
        <w:t xml:space="preserve">(H)</w:t>
      </w:r>
      <w:r xml:space="preserve">
        <w:t> </w:t>
      </w:r>
      <w:r xml:space="preserve">
        <w:t> </w:t>
      </w:r>
      <w:r>
        <w:t xml:space="preserve">a final payment checklist</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communications and other information sent between a governmental body and a vendor, contractor, potential vendor, or potential contractor concerning information described by this subsection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552.305(a) does not apply to information subject to disclosure under Subsection (b). </w:t>
      </w:r>
      <w:r>
        <w:rPr>
          <w:u w:val="single"/>
        </w:rPr>
        <w:t xml:space="preserve"> </w:t>
      </w:r>
      <w:r>
        <w:rPr>
          <w:u w:val="single"/>
        </w:rPr>
        <w:t xml:space="preserve">A governmental body may not decline to release information subject to disclosure under Subsection (b) in order to allow a vendor, contractor, potential vendor, or potential contractor to assert an exception to disclosure listed in that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shall release information subject to disclosure under Subsection (b) in unredacted form, even if the governmental body has or will request a decision from the attorney general under Subchapter G regarding other information subject to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another provision of this chapter, a governmental body may not request an attorney general's decision under Subchapter G regarding information subject to disclosure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552.104(a),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552.0222, information</w:t>
      </w:r>
      <w:r>
        <w:t xml:space="preserve"> [</w:t>
      </w:r>
      <w:r>
        <w:rPr>
          <w:strike/>
        </w:rPr>
        <w:t xml:space="preserve">Information</w:t>
      </w:r>
      <w:r>
        <w:t xml:space="preserve">] is excepted from the requirements of Section 552.021 if a governmental body demonstrates that release of the information would harm its interests by providing </w:t>
      </w:r>
      <w:r>
        <w:rPr>
          <w:u w:val="single"/>
        </w:rPr>
        <w:t xml:space="preserve">a substantial</w:t>
      </w:r>
      <w:r>
        <w:t xml:space="preserve"> [</w:t>
      </w:r>
      <w:r>
        <w:rPr>
          <w:strike/>
        </w:rPr>
        <w:t xml:space="preserve">an</w:t>
      </w:r>
      <w:r>
        <w:t xml:space="preserve">] advantage to a competitor or bidder in a particular ongoing competitive situation or in a particular competitive situation where the governmental body establishes the situation at issue is set to reoccur or there is a specific and demonstrable intent to enter into the competitive situation again in the future.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552.108(a) and (b),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552.0222, information</w:t>
      </w:r>
      <w:r>
        <w:t xml:space="preserve"> [</w:t>
      </w:r>
      <w:r>
        <w:rPr>
          <w:strike/>
        </w:rPr>
        <w:t xml:space="preserve">Information</w:t>
      </w:r>
      <w:r>
        <w:t xml:space="preserve">] held by a law enforcement agency or prosecutor that deals with the detection, investigation, or prosecution of crime is excepted from the requirements of Section 552.021 if:</w:t>
      </w:r>
    </w:p>
    <w:p w:rsidR="003F3435" w:rsidRDefault="0032493E">
      <w:pPr>
        <w:spacing w:line="480" w:lineRule="auto"/>
        <w:ind w:firstLine="1440"/>
        <w:jc w:val="both"/>
      </w:pPr>
      <w:r>
        <w:t xml:space="preserve">(1)</w:t>
      </w:r>
      <w:r xml:space="preserve">
        <w:t> </w:t>
      </w:r>
      <w:r xml:space="preserve">
        <w:t> </w:t>
      </w:r>
      <w:r>
        <w:t xml:space="preserve">release of the information would interfere with the detection, investigation, or prosecution of crime;</w:t>
      </w:r>
    </w:p>
    <w:p w:rsidR="003F3435" w:rsidRDefault="0032493E">
      <w:pPr>
        <w:spacing w:line="480" w:lineRule="auto"/>
        <w:ind w:firstLine="1440"/>
        <w:jc w:val="both"/>
      </w:pPr>
      <w:r>
        <w:t xml:space="preserve">(2)</w:t>
      </w:r>
      <w:r xml:space="preserve">
        <w:t> </w:t>
      </w:r>
      <w:r xml:space="preserve">
        <w:t> </w:t>
      </w:r>
      <w:r>
        <w:t xml:space="preserve">it is information that deals with the detection, investigation, or prosecution of crime only in relation to an investigation that did not result in conviction or deferred adjudication;</w:t>
      </w:r>
    </w:p>
    <w:p w:rsidR="003F3435" w:rsidRDefault="0032493E">
      <w:pPr>
        <w:spacing w:line="480" w:lineRule="auto"/>
        <w:ind w:firstLine="1440"/>
        <w:jc w:val="both"/>
      </w:pPr>
      <w:r>
        <w:t xml:space="preserve">(3)</w:t>
      </w:r>
      <w:r xml:space="preserve">
        <w:t> </w:t>
      </w:r>
      <w:r xml:space="preserve">
        <w:t> </w:t>
      </w:r>
      <w:r>
        <w:t xml:space="preserve">it is information relating to a threat against a peace officer or detention officer collected or disseminated under Section 411.048; or</w:t>
      </w:r>
    </w:p>
    <w:p w:rsidR="003F3435" w:rsidRDefault="0032493E">
      <w:pPr>
        <w:spacing w:line="480" w:lineRule="auto"/>
        <w:ind w:firstLine="1440"/>
        <w:jc w:val="both"/>
      </w:pPr>
      <w:r>
        <w:t xml:space="preserve">(4)</w:t>
      </w:r>
      <w:r xml:space="preserve">
        <w:t> </w:t>
      </w:r>
      <w:r xml:space="preserve">
        <w:t> </w:t>
      </w:r>
      <w:r>
        <w:t xml:space="preserve">it is information that:</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552.0222, an</w:t>
      </w:r>
      <w:r>
        <w:t xml:space="preserve"> [</w:t>
      </w:r>
      <w:r>
        <w:rPr>
          <w:strike/>
        </w:rPr>
        <w:t xml:space="preserve">An</w:t>
      </w:r>
      <w:r>
        <w:t xml:space="preserve">] internal record or notation of a law enforcement agency or prosecutor that is maintained for internal use in matters relating to law enforcement or prosecution is excepted from the requirements of Section 552.021 if:</w:t>
      </w:r>
    </w:p>
    <w:p w:rsidR="003F3435" w:rsidRDefault="0032493E">
      <w:pPr>
        <w:spacing w:line="480" w:lineRule="auto"/>
        <w:ind w:firstLine="1440"/>
        <w:jc w:val="both"/>
      </w:pPr>
      <w:r>
        <w:t xml:space="preserve">(1)</w:t>
      </w:r>
      <w:r xml:space="preserve">
        <w:t> </w:t>
      </w:r>
      <w:r xml:space="preserve">
        <w:t> </w:t>
      </w:r>
      <w:r>
        <w:t xml:space="preserve">release of the internal record or notation would interfere with law enforcement or prosecution;</w:t>
      </w:r>
    </w:p>
    <w:p w:rsidR="003F3435" w:rsidRDefault="0032493E">
      <w:pPr>
        <w:spacing w:line="480" w:lineRule="auto"/>
        <w:ind w:firstLine="1440"/>
        <w:jc w:val="both"/>
      </w:pPr>
      <w:r>
        <w:t xml:space="preserve">(2)</w:t>
      </w:r>
      <w:r xml:space="preserve">
        <w:t> </w:t>
      </w:r>
      <w:r xml:space="preserve">
        <w:t> </w:t>
      </w:r>
      <w:r>
        <w:t xml:space="preserve">the internal record or notation relates to law enforcement only in relation to an investigation that did not result in conviction or deferred adjudication; or</w:t>
      </w:r>
    </w:p>
    <w:p w:rsidR="003F3435" w:rsidRDefault="0032493E">
      <w:pPr>
        <w:spacing w:line="480" w:lineRule="auto"/>
        <w:ind w:firstLine="1440"/>
        <w:jc w:val="both"/>
      </w:pPr>
      <w:r>
        <w:t xml:space="preserve">(3)</w:t>
      </w:r>
      <w:r xml:space="preserve">
        <w:t> </w:t>
      </w:r>
      <w:r xml:space="preserve">
        <w:t> </w:t>
      </w:r>
      <w:r>
        <w:t xml:space="preserve">the internal record or notation:</w:t>
      </w:r>
    </w:p>
    <w:p w:rsidR="003F3435" w:rsidRDefault="0032493E">
      <w:pPr>
        <w:spacing w:line="480" w:lineRule="auto"/>
        <w:ind w:firstLine="2160"/>
        <w:jc w:val="both"/>
      </w:pPr>
      <w:r>
        <w:t xml:space="preserve">(A)</w:t>
      </w:r>
      <w:r xml:space="preserve">
        <w:t> </w:t>
      </w:r>
      <w:r xml:space="preserve">
        <w:t> </w:t>
      </w:r>
      <w:r>
        <w:t xml:space="preserve">is prepared by an attorney representing the state in anticipation of or in the course of preparing for criminal litigation; or</w:t>
      </w:r>
    </w:p>
    <w:p w:rsidR="003F3435" w:rsidRDefault="0032493E">
      <w:pPr>
        <w:spacing w:line="480" w:lineRule="auto"/>
        <w:ind w:firstLine="2160"/>
        <w:jc w:val="both"/>
      </w:pPr>
      <w:r>
        <w:t xml:space="preserve">(B)</w:t>
      </w:r>
      <w:r xml:space="preserve">
        <w:t> </w:t>
      </w:r>
      <w:r xml:space="preserve">
        <w:t> </w:t>
      </w:r>
      <w:r>
        <w:t xml:space="preserve">reflects the mental impressions or legal reasoning of an attorney representing the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552.1101(a)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552.0222, information submitted to a governmental body by a vendor, contractor, potential vendor, or potential contractor in response to a request for a bid, proposal, or qualification is excepted from the requirements of Section 552.021 if the vendor, contractor, potential vendor, or potential contractor that the information relates to demonstrates based on specific factual evidence that disclosure of the information would:</w:t>
      </w:r>
    </w:p>
    <w:p w:rsidR="003F3435" w:rsidRDefault="0032493E">
      <w:pPr>
        <w:spacing w:line="480" w:lineRule="auto"/>
        <w:ind w:firstLine="1440"/>
        <w:jc w:val="both"/>
      </w:pPr>
      <w:r>
        <w:t xml:space="preserve">(1)</w:t>
      </w:r>
      <w:r xml:space="preserve">
        <w:t> </w:t>
      </w:r>
      <w:r xml:space="preserve">
        <w:t> </w:t>
      </w:r>
      <w:r>
        <w:t xml:space="preserve">reveal an individual approach to:</w:t>
      </w:r>
    </w:p>
    <w:p w:rsidR="003F3435" w:rsidRDefault="0032493E">
      <w:pPr>
        <w:spacing w:line="480" w:lineRule="auto"/>
        <w:ind w:firstLine="2160"/>
        <w:jc w:val="both"/>
      </w:pPr>
      <w:r>
        <w:t xml:space="preserve">(A)</w:t>
      </w:r>
      <w:r xml:space="preserve">
        <w:t> </w:t>
      </w:r>
      <w:r xml:space="preserve">
        <w:t> </w:t>
      </w:r>
      <w:r>
        <w:t xml:space="preserve">work;</w:t>
      </w:r>
    </w:p>
    <w:p w:rsidR="003F3435" w:rsidRDefault="0032493E">
      <w:pPr>
        <w:spacing w:line="480" w:lineRule="auto"/>
        <w:ind w:firstLine="2160"/>
        <w:jc w:val="both"/>
      </w:pPr>
      <w:r>
        <w:t xml:space="preserve">(B)</w:t>
      </w:r>
      <w:r xml:space="preserve">
        <w:t> </w:t>
      </w:r>
      <w:r xml:space="preserve">
        <w:t> </w:t>
      </w:r>
      <w:r>
        <w:t xml:space="preserve">organizational structure;</w:t>
      </w:r>
    </w:p>
    <w:p w:rsidR="003F3435" w:rsidRDefault="0032493E">
      <w:pPr>
        <w:spacing w:line="480" w:lineRule="auto"/>
        <w:ind w:firstLine="2160"/>
        <w:jc w:val="both"/>
      </w:pPr>
      <w:r>
        <w:t xml:space="preserve">(C)</w:t>
      </w:r>
      <w:r xml:space="preserve">
        <w:t> </w:t>
      </w:r>
      <w:r xml:space="preserve">
        <w:t> </w:t>
      </w:r>
      <w:r>
        <w:t xml:space="preserve">staffing;</w:t>
      </w:r>
    </w:p>
    <w:p w:rsidR="003F3435" w:rsidRDefault="0032493E">
      <w:pPr>
        <w:spacing w:line="480" w:lineRule="auto"/>
        <w:ind w:firstLine="2160"/>
        <w:jc w:val="both"/>
      </w:pPr>
      <w:r>
        <w:t xml:space="preserve">(D)</w:t>
      </w:r>
      <w:r xml:space="preserve">
        <w:t> </w:t>
      </w:r>
      <w:r xml:space="preserve">
        <w:t> </w:t>
      </w:r>
      <w:r>
        <w:t xml:space="preserve">internal operations;</w:t>
      </w:r>
    </w:p>
    <w:p w:rsidR="003F3435" w:rsidRDefault="0032493E">
      <w:pPr>
        <w:spacing w:line="480" w:lineRule="auto"/>
        <w:ind w:firstLine="2160"/>
        <w:jc w:val="both"/>
      </w:pPr>
      <w:r>
        <w:t xml:space="preserve">(E)</w:t>
      </w:r>
      <w:r xml:space="preserve">
        <w:t> </w:t>
      </w:r>
      <w:r xml:space="preserve">
        <w:t> </w:t>
      </w:r>
      <w:r>
        <w:t xml:space="preserve">processes; or</w:t>
      </w:r>
    </w:p>
    <w:p w:rsidR="003F3435" w:rsidRDefault="0032493E">
      <w:pPr>
        <w:spacing w:line="480" w:lineRule="auto"/>
        <w:ind w:firstLine="2160"/>
        <w:jc w:val="both"/>
      </w:pPr>
      <w:r>
        <w:t xml:space="preserve">(F)</w:t>
      </w:r>
      <w:r xml:space="preserve">
        <w:t> </w:t>
      </w:r>
      <w:r xml:space="preserve">
        <w:t> </w:t>
      </w:r>
      <w:r>
        <w:t xml:space="preserve">discounts, pricing methodology, pricing per kilowatt hour, cost data, or other pricing information that will be used in future solicitation or bid documents; and</w:t>
      </w:r>
    </w:p>
    <w:p w:rsidR="003F3435" w:rsidRDefault="0032493E">
      <w:pPr>
        <w:spacing w:line="480" w:lineRule="auto"/>
        <w:ind w:firstLine="1440"/>
        <w:jc w:val="both"/>
      </w:pPr>
      <w:r>
        <w:t xml:space="preserve">(2)</w:t>
      </w:r>
      <w:r xml:space="preserve">
        <w:t> </w:t>
      </w:r>
      <w:r xml:space="preserve">
        <w:t> </w:t>
      </w:r>
      <w:r>
        <w:t xml:space="preserve">give </w:t>
      </w:r>
      <w:r>
        <w:rPr>
          <w:u w:val="single"/>
        </w:rPr>
        <w:t xml:space="preserve">a substantial</w:t>
      </w:r>
      <w:r>
        <w:t xml:space="preserve"> advantage to a competitor.</w:t>
      </w:r>
    </w:p>
    <w:p w:rsidR="003F3435" w:rsidRDefault="0032493E">
      <w:pPr>
        <w:spacing w:line="480" w:lineRule="auto"/>
        <w:ind w:firstLine="720"/>
        <w:jc w:val="both"/>
      </w:pPr>
      <w:r>
        <w:t xml:space="preserve">(c)</w:t>
      </w:r>
      <w:r xml:space="preserve">
        <w:t> </w:t>
      </w:r>
      <w:r xml:space="preserve">
        <w:t> </w:t>
      </w:r>
      <w:r>
        <w:t xml:space="preserve">The exception to disclosure provided by Subsection (a) may be asserted only by a vendor, contractor, potential vendor, or potential contractor in the manner described by Section 552.305(b) for the purpose of protecting the interests of the vendor, contractor, potential vendor, or potential contractor. </w:t>
      </w:r>
      <w:r>
        <w:t xml:space="preserve"> </w:t>
      </w:r>
      <w:r>
        <w:t xml:space="preserve">A governmental body shall decline to release information as provided by Section 552.305(a)</w:t>
      </w:r>
      <w:r>
        <w:rPr>
          <w:u w:val="single"/>
        </w:rPr>
        <w:t xml:space="preserve">, unless the information is subject to disclosure under Section 552.0222(b),</w:t>
      </w:r>
      <w:r>
        <w:t xml:space="preserve"> to the extent necessary to allow a vendor, contractor, potential vendor, or potential contractor to assert the exception to disclosure provided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321.3022(f), Tax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request for public information that is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