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2493E">
      <w:pPr>
        <w:ind w:firstLine="720"/>
        <w:jc w:val="both"/>
      </w:pPr>
      <w:r>
        <w:t xml:space="preserve">(Howard, Hinojosa)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