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729</w:t>
      </w:r>
    </w:p>
    <w:p w:rsidR="003F3435" w:rsidRDefault="0032493E">
      <w:pPr>
        <w:ind w:firstLine="720"/>
        <w:jc w:val="both"/>
      </w:pPr>
      <w:r>
        <w:t xml:space="preserve">(Bonnen)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cash balance benefit under the Employees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804.003, Government Code, is amended by amending Subsections (j) and (k) and adding Subsection (k-1) to read as follows:</w:t>
      </w:r>
    </w:p>
    <w:p w:rsidR="003F3435" w:rsidRDefault="0032493E">
      <w:pPr>
        <w:spacing w:line="480" w:lineRule="auto"/>
        <w:ind w:firstLine="720"/>
        <w:jc w:val="both"/>
      </w:pPr>
      <w:r>
        <w:t xml:space="preserve">(j)</w:t>
      </w:r>
      <w:r xml:space="preserve">
        <w:t> </w:t>
      </w:r>
      <w:r xml:space="preserve">
        <w:t> </w:t>
      </w:r>
      <w:r>
        <w:rPr>
          <w:u w:val="single"/>
        </w:rPr>
        <w:t xml:space="preserve">Except as provided by Subsection (k-1), if</w:t>
      </w:r>
      <w:r>
        <w:t xml:space="preserve"> [</w:t>
      </w:r>
      <w:r>
        <w:rPr>
          <w:strike/>
        </w:rPr>
        <w:t xml:space="preserve">If</w:t>
      </w:r>
      <w:r>
        <w:t xml:space="preserve">] a domestic relations order is determined to be a qualified domestic relations order, then the public retirement system (or applicable carrier, if under the optional retirement program) shall pay the segregated amounts without interest to the person or persons entitled thereto and shall thereafter pay benefits pursuant to the order.</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(k-1), if</w:t>
      </w:r>
      <w:r>
        <w:t xml:space="preserve"> [</w:t>
      </w:r>
      <w:r>
        <w:rPr>
          <w:strike/>
        </w:rPr>
        <w:t xml:space="preserve">If</w:t>
      </w:r>
      <w:r>
        <w:t xml:space="preserve">] a domestic relations order is determined not to be a qualified domestic relations order or if within 18 months of the date a domestic relations order is received by the public retirement system (or applicable carrier, if under the optional retirement program) the issue as to whether such order is a qualified domestic relations order is not resolved, then the public retirement system (or applicable carrier, if under the optional retirement program) shall pay the segregated amounts without interest and shall thereafter pay benefits to the person or persons who would have been entitled to such amounts if there had been no order. </w:t>
      </w:r>
      <w:r>
        <w:t xml:space="preserve"> </w:t>
      </w:r>
      <w:r>
        <w:t xml:space="preserve">This subsection shall not be construed to limit or otherwise affect any liability, responsibility, or duty of a party with respect to any other party to the action out of which the order arose.</w:t>
      </w:r>
    </w:p>
    <w:p w:rsidR="003F3435" w:rsidRDefault="0032493E">
      <w:pPr>
        <w:spacing w:line="480" w:lineRule="auto"/>
        <w:ind w:firstLine="720"/>
        <w:jc w:val="both"/>
      </w:pPr>
      <w:r>
        <w:rPr>
          <w:u w:val="single"/>
        </w:rPr>
        <w:t xml:space="preserve">(k-1)</w:t>
      </w:r>
      <w:r>
        <w:rPr>
          <w:u w:val="single"/>
        </w:rPr>
        <w:t xml:space="preserve"> </w:t>
      </w:r>
      <w:r>
        <w:rPr>
          <w:u w:val="single"/>
        </w:rPr>
        <w:t xml:space="preserve"> </w:t>
      </w:r>
      <w:r>
        <w:rPr>
          <w:u w:val="single"/>
        </w:rPr>
        <w:t xml:space="preserve">Payment of segregated amounts by a public retirement system, or applicable carrier if under the optional retirement program, under Subsections (j) and (k) related to a benefit payable with respect to a member or retiree subject to Chapter 820 must include annual interest provided by Section 820.102 and gain sharing interest provided by Section 820.103.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813.0015, Government Code, is amended to read as follows:</w:t>
      </w:r>
    </w:p>
    <w:p w:rsidR="003F3435" w:rsidRDefault="0032493E">
      <w:pPr>
        <w:spacing w:line="480" w:lineRule="auto"/>
        <w:ind w:firstLine="720"/>
        <w:jc w:val="both"/>
      </w:pPr>
      <w:r>
        <w:t xml:space="preserve">Sec.</w:t>
      </w:r>
      <w:r xml:space="preserve">
        <w:t> </w:t>
      </w:r>
      <w:r>
        <w:t xml:space="preserve">813.0015.</w:t>
      </w:r>
      <w:r xml:space="preserve">
        <w:t> </w:t>
      </w:r>
      <w:r xml:space="preserve">
        <w:t> </w:t>
      </w:r>
      <w:r>
        <w:t xml:space="preserve">PROVISIONS APPLICABLE TO CASH BALANCE GROUP MEMBERS.  The following provisions of this chapter do not apply to a cash balance group member:</w:t>
      </w:r>
    </w:p>
    <w:p w:rsidR="003F3435" w:rsidRDefault="0032493E">
      <w:pPr>
        <w:spacing w:line="480" w:lineRule="auto"/>
        <w:ind w:firstLine="1440"/>
        <w:jc w:val="both"/>
      </w:pPr>
      <w:r>
        <w:t xml:space="preserve">(1)</w:t>
      </w:r>
      <w:r xml:space="preserve">
        <w:t> </w:t>
      </w:r>
      <w:r xml:space="preserve">
        <w:t> </w:t>
      </w:r>
      <w:r>
        <w:t xml:space="preserve">Sections 813.102, 813.104, 813.106, 813.202, 813.402, 813.403, 813.404, 813.502, 813.504, 813.505, [</w:t>
      </w:r>
      <w:r>
        <w:rPr>
          <w:strike/>
        </w:rPr>
        <w:t xml:space="preserve">813.506,</w:t>
      </w:r>
      <w:r>
        <w:t xml:space="preserve">] 813.509, 813.511, 813.513, and 813.514; and</w:t>
      </w:r>
    </w:p>
    <w:p w:rsidR="003F3435" w:rsidRDefault="0032493E">
      <w:pPr>
        <w:spacing w:line="480" w:lineRule="auto"/>
        <w:ind w:firstLine="1440"/>
        <w:jc w:val="both"/>
      </w:pPr>
      <w:r>
        <w:t xml:space="preserve">(2)</w:t>
      </w:r>
      <w:r xml:space="preserve">
        <w:t> </w:t>
      </w:r>
      <w:r xml:space="preserve">
        <w:t> </w:t>
      </w:r>
      <w:r>
        <w:t xml:space="preserve">Subchapter 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814.008(a),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receiving an optional service or disability retirement annuity approved by the board of trustees or described by Section 814.108(c)(1), (c)(2), or (c)(5) </w:t>
      </w:r>
      <w:r>
        <w:rPr>
          <w:u w:val="single"/>
        </w:rPr>
        <w:t xml:space="preserve">or receiving an optional cash balance annuity described by Section 820.0535(c)(1), (c)(2), or (c)(5)</w:t>
      </w:r>
      <w:r>
        <w:t xml:space="preserve"> may change the designated beneficiary as provided by this section for the benefits payable after the retiree's death.</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820, Government Code, is amended by adding Subchapter A-1 to read as follows:</w:t>
      </w:r>
    </w:p>
    <w:p w:rsidR="003F3435" w:rsidRDefault="0032493E">
      <w:pPr>
        <w:spacing w:line="480" w:lineRule="auto"/>
        <w:jc w:val="center"/>
      </w:pPr>
      <w:r>
        <w:rPr>
          <w:u w:val="single"/>
        </w:rPr>
        <w:t xml:space="preserve">SUBCHAPTER A-1. </w:t>
      </w:r>
      <w:r>
        <w:rPr>
          <w:u w:val="single"/>
        </w:rPr>
        <w:t xml:space="preserve"> </w:t>
      </w:r>
      <w:r>
        <w:rPr>
          <w:u w:val="single"/>
        </w:rPr>
        <w:t xml:space="preserve">MILITARY SERVICE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820.021.</w:t>
      </w:r>
      <w:r>
        <w:rPr>
          <w:u w:val="single"/>
        </w:rPr>
        <w:t xml:space="preserve"> </w:t>
      </w:r>
      <w:r>
        <w:rPr>
          <w:u w:val="single"/>
        </w:rPr>
        <w:t xml:space="preserve"> </w:t>
      </w:r>
      <w:r>
        <w:rPr>
          <w:u w:val="single"/>
        </w:rPr>
        <w:t xml:space="preserve">CREDITABLE MILITARY SERVICE.  The board of trustees shall adopt rules to comply with the Uniformed Services Employment and Reemployment Rights Act of 1994 (38 U.S.C. Section 4301 et seq.), including rules governing how a member subject to this chapter may establish military service credit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820.022.</w:t>
      </w:r>
      <w:r>
        <w:rPr>
          <w:u w:val="single"/>
        </w:rPr>
        <w:t xml:space="preserve"> </w:t>
      </w:r>
      <w:r>
        <w:rPr>
          <w:u w:val="single"/>
        </w:rPr>
        <w:t xml:space="preserve"> </w:t>
      </w:r>
      <w:r>
        <w:rPr>
          <w:u w:val="single"/>
        </w:rPr>
        <w:t xml:space="preserve">STATE CONTRIBUTIONS FOR MILITARY SERVICE.  (a) </w:t>
      </w:r>
      <w:r>
        <w:rPr>
          <w:u w:val="single"/>
        </w:rPr>
        <w:t xml:space="preserve"> </w:t>
      </w:r>
      <w:r>
        <w:rPr>
          <w:u w:val="single"/>
        </w:rPr>
        <w:t xml:space="preserve">The state shall contribute for military service established under this subchapter an amount in the same ratio to the member's contribution for the service as the state's contribution bears to the contribution for current service required of a member of the employee class who is subject to this chapter at the time the service is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820.052, Government Code, is amended to read as follows:</w:t>
      </w:r>
    </w:p>
    <w:p w:rsidR="003F3435" w:rsidRDefault="0032493E">
      <w:pPr>
        <w:spacing w:line="480" w:lineRule="auto"/>
        <w:ind w:firstLine="720"/>
        <w:jc w:val="both"/>
      </w:pPr>
      <w:r>
        <w:t xml:space="preserve">Sec.</w:t>
      </w:r>
      <w:r xml:space="preserve">
        <w:t> </w:t>
      </w:r>
      <w:r>
        <w:t xml:space="preserve">820.052.</w:t>
      </w:r>
      <w:r xml:space="preserve">
        <w:t> </w:t>
      </w:r>
      <w:r xml:space="preserve">
        <w:t> </w:t>
      </w:r>
      <w:r>
        <w:t xml:space="preserve">ELIGIBILITY FOR CASH BALANCE BENEFIT. </w:t>
      </w:r>
      <w:r>
        <w:t xml:space="preserve"> </w:t>
      </w:r>
      <w:r>
        <w:t xml:space="preserve">A member:</w:t>
      </w:r>
    </w:p>
    <w:p w:rsidR="003F3435" w:rsidRDefault="0032493E">
      <w:pPr>
        <w:spacing w:line="480" w:lineRule="auto"/>
        <w:ind w:firstLine="1440"/>
        <w:jc w:val="both"/>
      </w:pPr>
      <w:r>
        <w:t xml:space="preserve">(1)</w:t>
      </w:r>
      <w:r xml:space="preserve">
        <w:t> </w:t>
      </w:r>
      <w:r xml:space="preserve">
        <w:t> </w:t>
      </w:r>
      <w:r>
        <w:t xml:space="preserve">who has service credit in the employee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65 years old and has five years of service credit in that class; or</w:t>
      </w:r>
    </w:p>
    <w:p w:rsidR="003F3435" w:rsidRDefault="0032493E">
      <w:pPr>
        <w:spacing w:line="480" w:lineRule="auto"/>
        <w:ind w:firstLine="2160"/>
        <w:jc w:val="both"/>
      </w:pPr>
      <w:r>
        <w:t xml:space="preserve">(B)</w:t>
      </w:r>
      <w:r xml:space="preserve">
        <w:t> </w:t>
      </w:r>
      <w:r xml:space="preserve">
        <w:t> </w:t>
      </w:r>
      <w:r>
        <w:t xml:space="preserve">has at least five years of service credit in that class and the sum of the member's age and amount of service credit in that class, including months of age and credit, equals or exceeds the number 80;</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has at least 20 years of service credit as a law enforcement or custodial officer is eligible to retire regardless of age and receive a cash balance annuity in an amount computed and funded as provided by </w:t>
      </w:r>
      <w:r>
        <w:rPr>
          <w:u w:val="single"/>
        </w:rPr>
        <w:t xml:space="preserve">this subchapter</w:t>
      </w:r>
      <w:r>
        <w:t xml:space="preserve"> [</w:t>
      </w:r>
      <w:r>
        <w:rPr>
          <w:strike/>
        </w:rPr>
        <w:t xml:space="preserve">Section 820.053</w:t>
      </w:r>
      <w:r>
        <w:t xml:space="preserve">]; or</w:t>
      </w:r>
    </w:p>
    <w:p w:rsidR="003F3435" w:rsidRDefault="0032493E">
      <w:pPr>
        <w:spacing w:line="480" w:lineRule="auto"/>
        <w:ind w:firstLine="2160"/>
        <w:jc w:val="both"/>
      </w:pPr>
      <w:r>
        <w:t xml:space="preserve">(B)</w:t>
      </w:r>
      <w:r xml:space="preserve">
        <w:t> </w:t>
      </w:r>
      <w:r xml:space="preserve">
        <w:t> </w:t>
      </w:r>
      <w:r>
        <w:t xml:space="preserve">is at least 55 years old and has at least 10 years of service credit as a law enforcement or custodial officer is eligible to retire and receive a cash balance annuity in an amount computed and funded as provided by </w:t>
      </w:r>
      <w:r>
        <w:rPr>
          <w:u w:val="single"/>
        </w:rPr>
        <w:t xml:space="preserve">this subchapter</w:t>
      </w:r>
      <w:r>
        <w:t xml:space="preserve"> [</w:t>
      </w:r>
      <w:r>
        <w:rPr>
          <w:strike/>
        </w:rPr>
        <w:t xml:space="preserve">Section 820.053</w:t>
      </w:r>
      <w:r>
        <w:t xml:space="preserve">], provided that the member is only entitled to the enhanced benefit described by Section 820.053(a)(2)(B) if the member has at least 20 years of service as a law enforcement or custodial officer; or</w:t>
      </w:r>
    </w:p>
    <w:p w:rsidR="003F3435" w:rsidRDefault="0032493E">
      <w:pPr>
        <w:spacing w:line="480" w:lineRule="auto"/>
        <w:ind w:firstLine="1440"/>
        <w:jc w:val="both"/>
      </w:pPr>
      <w:r>
        <w:t xml:space="preserve">(3)</w:t>
      </w:r>
      <w:r xml:space="preserve">
        <w:t> </w:t>
      </w:r>
      <w:r xml:space="preserve">
        <w:t> </w:t>
      </w:r>
      <w:r>
        <w:t xml:space="preserve">who has service credit in the elected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60 years old and has eight years of service credit in that class; or</w:t>
      </w:r>
    </w:p>
    <w:p w:rsidR="003F3435" w:rsidRDefault="0032493E">
      <w:pPr>
        <w:spacing w:line="480" w:lineRule="auto"/>
        <w:ind w:firstLine="2160"/>
        <w:jc w:val="both"/>
      </w:pPr>
      <w:r>
        <w:t xml:space="preserve">(B)</w:t>
      </w:r>
      <w:r xml:space="preserve">
        <w:t> </w:t>
      </w:r>
      <w:r xml:space="preserve">
        <w:t> </w:t>
      </w:r>
      <w:r>
        <w:t xml:space="preserve">is at least 50 years old and has 12 years of service credit in that class.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820, Government Code, is amended by adding Sections 820.0535, 820.0536, and 820.0537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820.0535.</w:t>
      </w:r>
      <w:r>
        <w:rPr>
          <w:u w:val="single"/>
        </w:rPr>
        <w:t xml:space="preserve"> </w:t>
      </w:r>
      <w:r>
        <w:rPr>
          <w:u w:val="single"/>
        </w:rPr>
        <w:t xml:space="preserve"> </w:t>
      </w:r>
      <w:r>
        <w:rPr>
          <w:u w:val="single"/>
        </w:rPr>
        <w:t xml:space="preserve">OPTIONAL CASH BALANCE BENEFITS.  (a) </w:t>
      </w:r>
      <w:r>
        <w:rPr>
          <w:u w:val="single"/>
        </w:rPr>
        <w:t xml:space="preserve"> </w:t>
      </w:r>
      <w:r>
        <w:rPr>
          <w:u w:val="single"/>
        </w:rPr>
        <w:t xml:space="preserve">Instead of the standard cash balance annuity payable under Section 820.053, a retiring member may elect to receive an optional cash balance annuity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selects an optional lifetime cash balance annuity must designate, before the selection becomes effective, one person to receive the annuity on the death of the person making the selection. </w:t>
      </w:r>
      <w:r>
        <w:rPr>
          <w:u w:val="single"/>
        </w:rPr>
        <w:t xml:space="preserve"> </w:t>
      </w:r>
      <w:r>
        <w:rPr>
          <w:u w:val="single"/>
        </w:rPr>
        <w:t xml:space="preserve">A person who selects an optional cash balance annuity payable for a guaranteed period may designate, before or after retirement, one or more persons to receive the annuity on the death of the person making the selection.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eligible to select an optional cash balance annuity under this section may select an option which provides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retiree's death, the reduced annuity is payable in the same amount throughout the life of the person designated by the retiree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retiree's death, one-half of the reduced annuity is payable throughout the life of the person designated by the retiree before retirement;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after the retiree's death, three-fourths of the reduced annuity is payable throughout the life of the person designated by the retiree before retirement.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 </w:t>
      </w:r>
      <w:r>
        <w:rPr>
          <w:u w:val="single"/>
        </w:rPr>
        <w:t xml:space="preserve"> </w:t>
      </w:r>
      <w:r>
        <w:rPr>
          <w:u w:val="single"/>
        </w:rP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Section 814.008 or 820.0536, a person who selected an optional cash balance annuity described by Subsections (c)(1), (c)(2), or (c)(5) of this section may not change or revoke a beneficiary designation after the person's effective date of retirement.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beneficiary designation that names a former spouse as a beneficiary for a guaranteed optional cash balance annuity described by Subsection (c)(3) or (c)(4) is invalid unless the designation is made after the date of the divorce.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optional retirement annuity provided by this section is available to a member eligible to receive an enhanced service retirement annuity described by Section 820.053(a)(2)(B), but the same optional plan and beneficiary must be selected for the portion of the annuity payable from the law enforcement and custodial officer supplemental retirement fund and the portion payable from the member's individual account in the employees saving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820.0536.</w:t>
      </w:r>
      <w:r>
        <w:rPr>
          <w:u w:val="single"/>
        </w:rPr>
        <w:t xml:space="preserve"> </w:t>
      </w:r>
      <w:r>
        <w:rPr>
          <w:u w:val="single"/>
        </w:rPr>
        <w:t xml:space="preserve"> </w:t>
      </w:r>
      <w:r>
        <w:rPr>
          <w:u w:val="single"/>
        </w:rPr>
        <w:t xml:space="preserve">CHANGE IN OPTIONAL CASH BALANCE ANNUITY SELECTION.  (a)  A person who retired and selected an optional cash balance annuity described by Section 820.0535(c)(1), (c)(2), or (c)(5) may change the optional annuity to a standard cash balance annuity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pursuant to a divorce decree, a court orders the change in the annuity to a standard cash balance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retiree files with the retirement system a request to change the annuity selection, if the retiree designated a person as beneficiary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not at the time of designation and is not currently the retiree's spouse or dependent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currently the retiree's spouse or dependent child and has executed since the designation a written, notarized instrument that releases the retirement system from any claim to the annuity by the beneficiary and that transfers all of the beneficiary's interest in the annuity to the retiree.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retiree files a request as provided by Subsection (a), the retirement system shall recompute the annuity as a standard cash balance annuity.  The increase in the annuity under this section begins with the monthly payment made to the retiree for the month following the month in which a request is filed as provided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820.0537.</w:t>
      </w:r>
      <w:r>
        <w:rPr>
          <w:u w:val="single"/>
        </w:rPr>
        <w:t xml:space="preserve"> </w:t>
      </w:r>
      <w:r>
        <w:rPr>
          <w:u w:val="single"/>
        </w:rPr>
        <w:t xml:space="preserve"> </w:t>
      </w:r>
      <w:r>
        <w:rPr>
          <w:u w:val="single"/>
        </w:rPr>
        <w:t xml:space="preserve">PARTIAL LUMP-SUM CASH BALANCE OPTION. </w:t>
      </w:r>
      <w:r>
        <w:rPr>
          <w:u w:val="single"/>
        </w:rPr>
        <w:t xml:space="preserve"> </w:t>
      </w:r>
      <w:r>
        <w:rPr>
          <w:u w:val="single"/>
        </w:rPr>
        <w:t xml:space="preserve">(a) </w:t>
      </w:r>
      <w:r>
        <w:rPr>
          <w:u w:val="single"/>
        </w:rPr>
        <w:t xml:space="preserve"> </w:t>
      </w:r>
      <w:r>
        <w:rPr>
          <w:u w:val="single"/>
        </w:rPr>
        <w:t xml:space="preserve">A member who is eligible for a cash balance annuity may select a standard cash balance annuity under Section 820.053 or an optional cash balance annuity under Section 820.0535, together with a partial lump-sum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 </w:t>
      </w:r>
      <w:r>
        <w:rPr>
          <w:u w:val="single"/>
        </w:rPr>
        <w:t xml:space="preserve"> </w:t>
      </w:r>
      <w:r>
        <w:rPr>
          <w:u w:val="single"/>
        </w:rPr>
        <w:t xml:space="preserve">The annuity and lump sum shall be computed to result in no actuarial loss to the retirement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lump-sum distribution shall be made as a single payment payable at the time that the first monthly annuity payment is paid.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the lump-sum distribution shall be deducted from any amount otherwise payable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partial lump-sum option under this section may be elected only once by a member and may not be elected by a retiree. </w:t>
      </w:r>
      <w:r>
        <w:rPr>
          <w:u w:val="single"/>
        </w:rPr>
        <w:t xml:space="preserve"> </w:t>
      </w:r>
      <w:r>
        <w:rPr>
          <w:u w:val="single"/>
        </w:rPr>
        <w:t xml:space="preserve">A member retiring under the proportionate retirement program under Chapter 803 is not eligible for the partial lump-sum option.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 partial lump-sum distribution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must acknowledge receipt of the notice in writing.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 and may authorize the option to be used for a death benefit annuity. </w:t>
      </w:r>
      <w:r>
        <w:rPr>
          <w:u w:val="single"/>
        </w:rPr>
        <w:t xml:space="preserve"> </w:t>
      </w:r>
      <w:r>
        <w:rPr>
          <w:u w:val="single"/>
        </w:rPr>
        <w:t xml:space="preserve">This section does not apply to a disability retirement annuity.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820.054(a),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814 is entitled to a cash balance annuity under </w:t>
      </w:r>
      <w:r>
        <w:rPr>
          <w:u w:val="single"/>
        </w:rPr>
        <w:t xml:space="preserve">this subchapter</w:t>
      </w:r>
      <w:r>
        <w:t xml:space="preserve"> [</w:t>
      </w:r>
      <w:r>
        <w:rPr>
          <w:strike/>
        </w:rPr>
        <w:t xml:space="preserve">Section 820.053</w:t>
      </w:r>
      <w:r>
        <w:t xml:space="preserve">] instead of the annuity otherwise provided under Chapter 814.</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820.103(a),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Each fiscal year and subject to Subsection (b), the retirement system shall compute the gain sharing interest rate [</w:t>
      </w:r>
      <w:r>
        <w:rPr>
          <w:strike/>
        </w:rPr>
        <w:t xml:space="preserve">applicable to the subsequent fiscal year</w:t>
      </w:r>
      <w:r>
        <w:t xml:space="preserve">] by:</w:t>
      </w:r>
    </w:p>
    <w:p w:rsidR="003F3435" w:rsidRDefault="0032493E">
      <w:pPr>
        <w:spacing w:line="480" w:lineRule="auto"/>
        <w:ind w:firstLine="1440"/>
        <w:jc w:val="both"/>
      </w:pPr>
      <w:r>
        <w:t xml:space="preserve">(1)</w:t>
      </w:r>
      <w:r xml:space="preserve">
        <w:t> </w:t>
      </w:r>
      <w:r xml:space="preserve">
        <w:t> </w:t>
      </w:r>
      <w: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t xml:space="preserve">(2)</w:t>
      </w:r>
      <w:r xml:space="preserve">
        <w:t> </w:t>
      </w:r>
      <w:r xml:space="preserve">
        <w:t> </w:t>
      </w:r>
      <w:r>
        <w:t xml:space="preserve">subtracting four percentage points from the percentage rate determined under Subdivision (1); and</w:t>
      </w:r>
    </w:p>
    <w:p w:rsidR="003F3435" w:rsidRDefault="0032493E">
      <w:pPr>
        <w:spacing w:line="480" w:lineRule="auto"/>
        <w:ind w:firstLine="1440"/>
        <w:jc w:val="both"/>
      </w:pPr>
      <w:r>
        <w:t xml:space="preserve">(3)</w:t>
      </w:r>
      <w:r xml:space="preserve">
        <w:t> </w:t>
      </w:r>
      <w:r xml:space="preserve">
        <w:t> </w:t>
      </w:r>
      <w:r>
        <w:t xml:space="preserve">multiplying the </w:t>
      </w:r>
      <w:r>
        <w:rPr>
          <w:u w:val="single"/>
        </w:rPr>
        <w:t xml:space="preserve">resulting difference</w:t>
      </w:r>
      <w:r>
        <w:t xml:space="preserve"> [</w:t>
      </w:r>
      <w:r>
        <w:rPr>
          <w:strike/>
        </w:rPr>
        <w:t xml:space="preserve">sum determined</w:t>
      </w:r>
      <w:r>
        <w:t xml:space="preserve">] under Subdivision (2) by 50 percent.</w:t>
      </w:r>
    </w:p>
    <w:p w:rsidR="003F3435" w:rsidRDefault="0032493E">
      <w:pPr>
        <w:spacing w:line="480" w:lineRule="auto"/>
        <w:ind w:firstLine="720"/>
        <w:jc w:val="both"/>
      </w:pPr>
      <w:r>
        <w:t xml:space="preserve">(b)</w:t>
      </w:r>
      <w:r xml:space="preserve">
        <w:t> </w:t>
      </w:r>
      <w:r xml:space="preserve">
        <w:t> </w:t>
      </w:r>
      <w:r>
        <w:t xml:space="preserve">Subject to Subsection (c), [</w:t>
      </w:r>
      <w:r>
        <w:rPr>
          <w:strike/>
        </w:rPr>
        <w:t xml:space="preserve">in addition to the amount deposited under Section 820.102,</w:t>
      </w:r>
      <w:r>
        <w:t xml:space="preserve">] each fiscal year, the retirement system shall:</w:t>
      </w:r>
    </w:p>
    <w:p w:rsidR="003F3435" w:rsidRDefault="0032493E">
      <w:pPr>
        <w:spacing w:line="480" w:lineRule="auto"/>
        <w:ind w:firstLine="1440"/>
        <w:jc w:val="both"/>
      </w:pPr>
      <w:r>
        <w:t xml:space="preserve">(1)</w:t>
      </w:r>
      <w:r xml:space="preserve">
        <w:t> </w:t>
      </w:r>
      <w:r xml:space="preserve">
        <w:t> </w:t>
      </w:r>
      <w:r>
        <w:rPr>
          <w:u w:val="single"/>
        </w:rPr>
        <w:t xml:space="preserve">in addition to the amount deposited under Section 820.102,</w:t>
      </w:r>
      <w:r>
        <w:t xml:space="preserve"> deposit into each member's individual account in the employees saving account an amount equal to the gain sharing interest rate determined under Subsection (a) for the fiscal year multiplied by the member's accumulated account balance </w:t>
      </w:r>
      <w:r>
        <w:rPr>
          <w:u w:val="single"/>
        </w:rPr>
        <w:t xml:space="preserve">as of the end of the preceding fiscal year</w:t>
      </w:r>
      <w:r>
        <w:t xml:space="preserve">; and</w:t>
      </w:r>
    </w:p>
    <w:p w:rsidR="003F3435" w:rsidRDefault="0032493E">
      <w:pPr>
        <w:spacing w:line="480" w:lineRule="auto"/>
        <w:ind w:firstLine="1440"/>
        <w:jc w:val="both"/>
      </w:pPr>
      <w:r>
        <w:t xml:space="preserve">(2)</w:t>
      </w:r>
      <w:r xml:space="preserve">
        <w:t> </w:t>
      </w:r>
      <w:r xml:space="preserve">
        <w:t> </w:t>
      </w:r>
      <w:r>
        <w:t xml:space="preserve">recalculate the annuity </w:t>
      </w:r>
      <w:r>
        <w:rPr>
          <w:u w:val="single"/>
        </w:rPr>
        <w:t xml:space="preserve">payment</w:t>
      </w:r>
      <w:r>
        <w:t xml:space="preserve"> of a retiree or annuitant under this chapter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multiplying the annuity </w:t>
      </w:r>
      <w:r>
        <w:rPr>
          <w:u w:val="single"/>
        </w:rPr>
        <w:t xml:space="preserve">payment amount as of the end of the preceding fiscal year</w:t>
      </w:r>
      <w:r>
        <w:t xml:space="preserve"> by [</w:t>
      </w:r>
      <w:r>
        <w:rPr>
          <w:strike/>
        </w:rPr>
        <w:t xml:space="preserve">an amount equal to</w:t>
      </w:r>
      <w:r>
        <w:t xml:space="preserve">] the gain sharing interest rate determined under Subsection (a)</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retiree or annuitant was not entitled to an annuity payment as of the end of the preceding fiscal year, multiplying the retiree's or annuitant's first annuity payment amount by the gain sharing interest rate determined under Subsection (a)</w:t>
      </w:r>
      <w:r>
        <w:t xml:space="preserve">.</w:t>
      </w:r>
    </w:p>
    <w:p w:rsidR="003F3435" w:rsidRDefault="0032493E">
      <w:pPr>
        <w:spacing w:line="480" w:lineRule="auto"/>
        <w:ind w:firstLine="720"/>
        <w:jc w:val="both"/>
      </w:pPr>
      <w:r>
        <w:t xml:space="preserve">(d)</w:t>
      </w:r>
      <w:r xml:space="preserve">
        <w:t> </w:t>
      </w:r>
      <w:r xml:space="preserve">
        <w:t> </w:t>
      </w:r>
      <w:r>
        <w:t xml:space="preserve">Subsection (b) applies only to a retiree </w:t>
      </w:r>
      <w:r>
        <w:rPr>
          <w:u w:val="single"/>
        </w:rPr>
        <w:t xml:space="preserve">or annuitant</w:t>
      </w:r>
      <w:r>
        <w:t xml:space="preserve"> who is receiving a cash balance annuity under Section 820.053 </w:t>
      </w:r>
      <w:r>
        <w:rPr>
          <w:u w:val="single"/>
        </w:rPr>
        <w:t xml:space="preserve">or 820.0535, including an alternate payee under Section 804.005</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804.003, Government Code, as amended by this Act, applies only to a domestic relations order entered on or after the effective date of this Act. </w:t>
      </w:r>
      <w:r>
        <w:t xml:space="preserve"> </w:t>
      </w:r>
      <w:r>
        <w:t xml:space="preserve">A domestic relations order entered before the effective date of this Act is governed by the law in effect on the date the order was entered,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