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88R5908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 Government Code, is amended by amending Subdivision (7)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t xml:space="preserve">works for a qualified business;</w:t>
      </w:r>
    </w:p>
    <w:p w:rsidR="003F3435" w:rsidRDefault="0032493E">
      <w:pPr>
        <w:spacing w:line="480" w:lineRule="auto"/>
        <w:ind w:firstLine="2160"/>
        <w:jc w:val="both"/>
      </w:pPr>
      <w:r>
        <w:t xml:space="preserve">(B)</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t xml:space="preserve">(C)</w:t>
      </w:r>
      <w:r xml:space="preserve">
        <w:t> </w:t>
      </w:r>
      <w:r xml:space="preserve">
        <w:t> </w:t>
      </w:r>
      <w:r>
        <w:t xml:space="preserve">performs at least 50 percent of the person's service for the business at the qualified business site, or if the person engages in [</w:t>
      </w:r>
      <w:r>
        <w:rPr>
          <w:strike/>
        </w:rPr>
        <w:t xml:space="preserve">the transportation of goods or</w:t>
      </w:r>
      <w:r>
        <w:t xml:space="preserve">] services </w:t>
      </w:r>
      <w:r>
        <w:rPr>
          <w:u w:val="single"/>
        </w:rPr>
        <w:t xml:space="preserve">offsite</w:t>
      </w:r>
      <w:r>
        <w:t xml:space="preserve">, the person reports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w:t xml:space="preserve">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w:t>
      </w:r>
      <w:r>
        <w:t xml:space="preserve"> </w:t>
      </w:r>
      <w:r>
        <w:t xml:space="preserve">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 Government Code, as amended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