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738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law enforcement radio interoperability and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 Chapter 411, Government Code, is amended by adding Section 411.404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411.404.</w:t>
      </w:r>
      <w:r>
        <w:rPr>
          <w:u w:val="single"/>
        </w:rPr>
        <w:t xml:space="preserve"> </w:t>
      </w:r>
      <w:r>
        <w:rPr>
          <w:u w:val="single"/>
        </w:rPr>
        <w:t xml:space="preserve"> </w:t>
      </w:r>
      <w:r>
        <w:rPr>
          <w:u w:val="single"/>
        </w:rPr>
        <w:t xml:space="preserve">RADIO INTEROPERABILITY IN COUNTIES AFFECTED BY OPERATION LONE STAR.  In any county impacted by or adjacent to Operation Lone Star, the department shall ensure that all public safety entities have emergency radio infrastructure that allows inter operable communication between all other public safety entities, including communication between different types of public safety agencies.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411, Government Code, is amended by adding Section 411.2098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411.2098.</w:t>
      </w:r>
      <w:r>
        <w:rPr>
          <w:u w:val="single"/>
        </w:rPr>
        <w:t xml:space="preserve"> </w:t>
      </w:r>
      <w:r>
        <w:rPr>
          <w:u w:val="single"/>
        </w:rPr>
        <w:t xml:space="preserve"> </w:t>
      </w:r>
      <w:r>
        <w:rPr>
          <w:u w:val="single"/>
        </w:rPr>
        <w:t xml:space="preserve">MASS SHOOTING TRAINING.  The department shall establish a process to train public safety entities including local law enforcement entities in response to a mass shooting event. The training must include the following:</w:t>
      </w:r>
    </w:p>
    <w:p w:rsidR="003F3435" w:rsidRDefault="0032493E">
      <w:pPr>
        <w:spacing w:line="480" w:lineRule="auto"/>
        <w:ind w:firstLine="1440"/>
        <w:jc w:val="both"/>
      </w:pPr>
      <w:r>
        <w:t xml:space="preserve">(1)</w:t>
      </w:r>
      <w:r xml:space="preserve">
        <w:t> </w:t>
      </w:r>
      <w:r xml:space="preserve">
        <w:t> </w:t>
      </w:r>
      <w:r>
        <w:rPr>
          <w:u w:val="single"/>
        </w:rPr>
        <w:t xml:space="preserve">protection of students in a mass shooting event at a school;</w:t>
      </w:r>
    </w:p>
    <w:p w:rsidR="003F3435" w:rsidRDefault="0032493E">
      <w:pPr>
        <w:spacing w:line="480" w:lineRule="auto"/>
        <w:ind w:firstLine="1440"/>
        <w:jc w:val="both"/>
      </w:pPr>
      <w:r>
        <w:t xml:space="preserve">(2)</w:t>
      </w:r>
      <w:r xml:space="preserve">
        <w:t> </w:t>
      </w:r>
      <w:r xml:space="preserve">
        <w:t> </w:t>
      </w:r>
      <w:r>
        <w:rPr>
          <w:u w:val="single"/>
        </w:rPr>
        <w:t xml:space="preserve">emergency medical response training in minimizing gun violence casualties;</w:t>
      </w:r>
    </w:p>
    <w:p w:rsidR="003F3435" w:rsidRDefault="0032493E">
      <w:pPr>
        <w:spacing w:line="480" w:lineRule="auto"/>
        <w:ind w:firstLine="1440"/>
        <w:jc w:val="both"/>
      </w:pPr>
      <w:r>
        <w:t xml:space="preserve">(3)</w:t>
      </w:r>
      <w:r xml:space="preserve">
        <w:t> </w:t>
      </w:r>
      <w:r xml:space="preserve">
        <w:t> </w:t>
      </w:r>
      <w:r>
        <w:rPr>
          <w:u w:val="single"/>
        </w:rPr>
        <w:t xml:space="preserve">tactics for denying an intruder entry into a classroom or school facility; and</w:t>
      </w:r>
    </w:p>
    <w:p w:rsidR="003F3435" w:rsidRDefault="0032493E">
      <w:pPr>
        <w:spacing w:line="480" w:lineRule="auto"/>
        <w:ind w:firstLine="1440"/>
        <w:jc w:val="both"/>
      </w:pPr>
      <w:r>
        <w:t xml:space="preserve">(4)</w:t>
      </w:r>
      <w:r xml:space="preserve">
        <w:t> </w:t>
      </w:r>
      <w:r xml:space="preserve">
        <w:t> </w:t>
      </w:r>
      <w:r>
        <w:rPr>
          <w:u w:val="single"/>
        </w:rPr>
        <w:t xml:space="preserve">the chain of command of command during a mass shooting event.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