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740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2023; March</w:t>
      </w:r>
      <w:r xml:space="preserve">
        <w:t> </w:t>
      </w:r>
      <w:r>
        <w:t xml:space="preserve">1,</w:t>
      </w:r>
      <w:r xml:space="preserve">
        <w:t> </w:t>
      </w:r>
      <w:r>
        <w:t xml:space="preserve">2023, read first time and referred to Committee on Finance; March</w:t>
      </w:r>
      <w:r xml:space="preserve">
        <w:t> </w:t>
      </w:r>
      <w:r>
        <w:t xml:space="preserve">13,</w:t>
      </w:r>
      <w:r xml:space="preserve">
        <w:t> </w:t>
      </w:r>
      <w:r>
        <w:t xml:space="preserve">2023, reported favorably by the following vote:</w:t>
      </w:r>
      <w:r>
        <w:t xml:space="preserve"> </w:t>
      </w:r>
      <w:r>
        <w:t xml:space="preserve"> </w:t>
      </w:r>
      <w:r>
        <w:t xml:space="preserve">Yeas 16, Nays 0; March</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election to approve a reduction or reallocation of funding or resources for certain county prosecutors'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Local Government Code, is amended to read as follows:</w:t>
      </w:r>
    </w:p>
    <w:p w:rsidR="003F3435" w:rsidRDefault="0032493E">
      <w:pPr>
        <w:spacing w:line="480" w:lineRule="auto"/>
        <w:jc w:val="center"/>
      </w:pPr>
      <w:r>
        <w:t xml:space="preserve">CHAPTER 120. </w:t>
      </w:r>
      <w:r>
        <w:t xml:space="preserve"> </w:t>
      </w:r>
      <w:r>
        <w:t xml:space="preserve">ELECTION FOR REDUCTION OF FUNDING OR RESOURCES FOR CERTAIN PRIMARY LAW ENFORCEMENT AGENCIES </w:t>
      </w:r>
      <w:r>
        <w:rPr>
          <w:u w:val="single"/>
        </w:rPr>
        <w:t xml:space="preserve">AND PROSECUTORS' OFFICES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Local Government Code, is amended by adding Section 120.0001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120.0001.</w:t>
      </w:r>
      <w:r>
        <w:rPr>
          <w:u w:val="single"/>
        </w:rPr>
        <w:t xml:space="preserve"> </w:t>
      </w:r>
      <w:r>
        <w:rPr>
          <w:u w:val="single"/>
        </w:rPr>
        <w:t xml:space="preserve"> </w:t>
      </w:r>
      <w:r>
        <w:rPr>
          <w:u w:val="single"/>
        </w:rPr>
        <w:t xml:space="preserve">DEFINITION.  In this chapter, "prosecutor's office" means the office of a district attorney, a criminal district attorney, or a county attorney with criminal jurisdiction.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120.002(a)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120.003, a county shall hold an election in accordance with this chapter if the county adopts a budget for a fiscal year that, compared to the budget adopted by the county for the preceding fiscal year:</w:t>
      </w:r>
    </w:p>
    <w:p w:rsidR="003F3435" w:rsidRDefault="0032493E">
      <w:pPr>
        <w:spacing w:line="480" w:lineRule="auto"/>
        <w:ind w:firstLine="1440"/>
        <w:jc w:val="both"/>
      </w:pPr>
      <w:r>
        <w:t xml:space="preserve">(1)</w:t>
      </w:r>
      <w:r xml:space="preserve">
        <w:t> </w:t>
      </w:r>
      <w:r xml:space="preserve">
        <w:t> </w:t>
      </w:r>
      <w:r>
        <w:t xml:space="preserve">reduces for </w:t>
      </w:r>
      <w:r>
        <w:rPr>
          <w:u w:val="single"/>
        </w:rPr>
        <w:t xml:space="preserve">either</w:t>
      </w:r>
      <w:r>
        <w:t xml:space="preserve"> a law enforcement agency, excluding a 9-1-1 call center, with primary responsibility for policing, criminal investigation, and answering calls for service </w:t>
      </w:r>
      <w:r>
        <w:rPr>
          <w:u w:val="single"/>
        </w:rPr>
        <w:t xml:space="preserve">or for a prosecutor's office</w:t>
      </w:r>
      <w:r>
        <w:t xml:space="preserve">:</w:t>
      </w:r>
    </w:p>
    <w:p w:rsidR="003F3435" w:rsidRDefault="0032493E">
      <w:pPr>
        <w:spacing w:line="480" w:lineRule="auto"/>
        <w:ind w:firstLine="2160"/>
        <w:jc w:val="both"/>
      </w:pPr>
      <w:r>
        <w:t xml:space="preserve">(A)</w:t>
      </w:r>
      <w:r xml:space="preserve">
        <w:t> </w:t>
      </w:r>
      <w:r xml:space="preserve">
        <w:t> </w:t>
      </w:r>
      <w:r>
        <w:t xml:space="preserve">for a fiscal year in which the overall amount of the budget is equal to or greater than the amount for the preceding fiscal year, the appropriation to the agency </w:t>
      </w:r>
      <w:r>
        <w:rPr>
          <w:u w:val="single"/>
        </w:rPr>
        <w:t xml:space="preserve">or office</w:t>
      </w:r>
      <w:r>
        <w:t xml:space="preserve">;</w:t>
      </w:r>
    </w:p>
    <w:p w:rsidR="003F3435" w:rsidRDefault="0032493E">
      <w:pPr>
        <w:spacing w:line="480" w:lineRule="auto"/>
        <w:ind w:firstLine="2160"/>
        <w:jc w:val="both"/>
      </w:pPr>
      <w:r>
        <w:t xml:space="preserve">(B)</w:t>
      </w:r>
      <w:r xml:space="preserve">
        <w:t> </w:t>
      </w:r>
      <w:r xml:space="preserve">
        <w:t> </w:t>
      </w:r>
      <w:r>
        <w:t xml:space="preserve">for a fiscal year in which the overall amount of the budget is less than the amount for the preceding fiscal year, the appropriation to the agency </w:t>
      </w:r>
      <w:r>
        <w:rPr>
          <w:u w:val="single"/>
        </w:rPr>
        <w:t xml:space="preserve">or office</w:t>
      </w:r>
      <w:r>
        <w:t xml:space="preserve"> as a percentage of the total budget;</w:t>
      </w:r>
    </w:p>
    <w:p w:rsidR="003F3435" w:rsidRDefault="0032493E">
      <w:pPr>
        <w:spacing w:line="480" w:lineRule="auto"/>
        <w:ind w:firstLine="2160"/>
        <w:jc w:val="both"/>
      </w:pPr>
      <w:r>
        <w:t xml:space="preserve">(C)</w:t>
      </w:r>
      <w:r xml:space="preserve">
        <w:t> </w:t>
      </w:r>
      <w:r xml:space="preserve">
        <w:t> </w:t>
      </w:r>
      <w:r>
        <w:t xml:space="preserve">as applicable:</w:t>
      </w:r>
    </w:p>
    <w:p w:rsidR="003F3435" w:rsidRDefault="0032493E">
      <w:pPr>
        <w:spacing w:line="480" w:lineRule="auto"/>
        <w:ind w:firstLine="2880"/>
        <w:jc w:val="both"/>
      </w:pPr>
      <w:r>
        <w:t xml:space="preserve">(i)</w:t>
      </w:r>
      <w:r xml:space="preserve">
        <w:t> </w:t>
      </w:r>
      <w:r xml:space="preserve">
        <w:t> </w:t>
      </w:r>
      <w:r>
        <w:t xml:space="preserve">if the county has not declined in population since the preceding fiscal year, the number of peace officer positions, excluding detention officer positions; or</w:t>
      </w:r>
    </w:p>
    <w:p w:rsidR="003F3435" w:rsidRDefault="0032493E">
      <w:pPr>
        <w:spacing w:line="480" w:lineRule="auto"/>
        <w:ind w:firstLine="2880"/>
        <w:jc w:val="both"/>
      </w:pPr>
      <w:r>
        <w:t xml:space="preserve">(ii)</w:t>
      </w:r>
      <w:r xml:space="preserve">
        <w:t> </w:t>
      </w:r>
      <w:r xml:space="preserve">
        <w:t> </w:t>
      </w:r>
      <w:r>
        <w:t xml:space="preserve">if the county has declined in population since the preceding fiscal year, the number of peace officer positions, excluding detention officer positions, the law enforcement agency is authorized to employ per 1,000 county residents; or</w:t>
      </w:r>
    </w:p>
    <w:p w:rsidR="003F3435" w:rsidRDefault="0032493E">
      <w:pPr>
        <w:spacing w:line="480" w:lineRule="auto"/>
        <w:ind w:firstLine="2160"/>
        <w:jc w:val="both"/>
      </w:pPr>
      <w:r>
        <w:t xml:space="preserve">(D)</w:t>
      </w:r>
      <w:r xml:space="preserve">
        <w:t> </w:t>
      </w:r>
      <w:r xml:space="preserve">
        <w:t> </w:t>
      </w:r>
      <w:r>
        <w:t xml:space="preserve">the amount of funding per peace officer for the recruitment and training of new peace officers to fill vacant and new peace officer positions in the agency; or</w:t>
      </w:r>
    </w:p>
    <w:p w:rsidR="003F3435" w:rsidRDefault="0032493E">
      <w:pPr>
        <w:spacing w:line="480" w:lineRule="auto"/>
        <w:ind w:firstLine="1440"/>
        <w:jc w:val="both"/>
      </w:pPr>
      <w:r>
        <w:t xml:space="preserve">(2)</w:t>
      </w:r>
      <w:r xml:space="preserve">
        <w:t> </w:t>
      </w:r>
      <w:r xml:space="preserve">
        <w:t> </w:t>
      </w:r>
      <w:r>
        <w:t xml:space="preserve">reallocates funding or resources to another law enforcement agency </w:t>
      </w:r>
      <w:r>
        <w:rPr>
          <w:u w:val="single"/>
        </w:rPr>
        <w:t xml:space="preserve">or prosecutor's office</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 county budget does not include:</w:t>
      </w:r>
    </w:p>
    <w:p w:rsidR="003F3435" w:rsidRDefault="0032493E">
      <w:pPr>
        <w:spacing w:line="480" w:lineRule="auto"/>
        <w:ind w:firstLine="1440"/>
        <w:jc w:val="both"/>
      </w:pPr>
      <w:r>
        <w:t xml:space="preserve">(1)</w:t>
      </w:r>
      <w:r xml:space="preserve">
        <w:t> </w:t>
      </w:r>
      <w:r xml:space="preserve">
        <w:t> </w:t>
      </w:r>
      <w:r>
        <w:t xml:space="preserve">a one-time extraordinary expense, as determined by the comptroller, that is outside the normal costs of operating a law enforcement agency </w:t>
      </w:r>
      <w:r>
        <w:rPr>
          <w:u w:val="single"/>
        </w:rPr>
        <w:t xml:space="preserve">or prosecutor's office</w:t>
      </w:r>
      <w:r>
        <w:t xml:space="preserve">, including purchasing a fleet of law enforcement vehicles or constructing an additional training academy;</w:t>
      </w:r>
    </w:p>
    <w:p w:rsidR="003F3435" w:rsidRDefault="0032493E">
      <w:pPr>
        <w:spacing w:line="480" w:lineRule="auto"/>
        <w:ind w:firstLine="1440"/>
        <w:jc w:val="both"/>
      </w:pPr>
      <w:r>
        <w:t xml:space="preserve">(2)</w:t>
      </w:r>
      <w:r xml:space="preserve">
        <w:t> </w:t>
      </w:r>
      <w:r xml:space="preserve">
        <w:t> </w:t>
      </w:r>
      <w:r>
        <w:t xml:space="preserve">revenues used to repay voter-approved bonded indebtedness incurred for a law enforcement </w:t>
      </w:r>
      <w:r>
        <w:rPr>
          <w:u w:val="single"/>
        </w:rPr>
        <w:t xml:space="preserve">or prosecutorial</w:t>
      </w:r>
      <w:r>
        <w:t xml:space="preserve"> </w:t>
      </w:r>
      <w:r>
        <w:t xml:space="preserve">purpose;</w:t>
      </w:r>
    </w:p>
    <w:p w:rsidR="003F3435" w:rsidRDefault="0032493E">
      <w:pPr>
        <w:spacing w:line="480" w:lineRule="auto"/>
        <w:ind w:firstLine="1440"/>
        <w:jc w:val="both"/>
      </w:pPr>
      <w:r>
        <w:t xml:space="preserve">(3)</w:t>
      </w:r>
      <w:r xml:space="preserve">
        <w:t> </w:t>
      </w:r>
      <w:r xml:space="preserve">
        <w:t> </w:t>
      </w:r>
      <w:r>
        <w:t xml:space="preserve">detention officer compensation; or</w:t>
      </w:r>
    </w:p>
    <w:p w:rsidR="003F3435" w:rsidRDefault="0032493E">
      <w:pPr>
        <w:spacing w:line="480" w:lineRule="auto"/>
        <w:ind w:firstLine="1440"/>
        <w:jc w:val="both"/>
      </w:pPr>
      <w:r>
        <w:t xml:space="preserve">(4)</w:t>
      </w:r>
      <w:r xml:space="preserve">
        <w:t> </w:t>
      </w:r>
      <w:r xml:space="preserve">
        <w:t> </w:t>
      </w:r>
      <w:r>
        <w:t xml:space="preserve">a donation or state or federal grant to the county's law enforcement agency </w:t>
      </w:r>
      <w:r>
        <w:rPr>
          <w:u w:val="single"/>
        </w:rPr>
        <w:t xml:space="preserve">or prosecutor's office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120.007(c),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if the comptroller determines that a county implemented a proposed reduction or reallocation described by Section 120.002(a) without the required voter approval, the county may not adopt an ad valorem tax rate that exceeds the county's no-new-revenue tax rate until the earlier of:</w:t>
      </w:r>
    </w:p>
    <w:p w:rsidR="003F3435" w:rsidRDefault="0032493E">
      <w:pPr>
        <w:spacing w:line="480" w:lineRule="auto"/>
        <w:ind w:firstLine="1440"/>
        <w:jc w:val="both"/>
      </w:pPr>
      <w:r>
        <w:t xml:space="preserve">(1)</w:t>
      </w:r>
      <w:r xml:space="preserve">
        <w:t> </w:t>
      </w:r>
      <w:r xml:space="preserve">
        <w:t> </w:t>
      </w:r>
      <w:r>
        <w:t xml:space="preserve">the date the comptroller issues a written determination that the county has, as applicable:</w:t>
      </w:r>
    </w:p>
    <w:p w:rsidR="003F3435" w:rsidRDefault="0032493E">
      <w:pPr>
        <w:spacing w:line="480" w:lineRule="auto"/>
        <w:ind w:firstLine="2160"/>
        <w:jc w:val="both"/>
      </w:pPr>
      <w:r>
        <w:t xml:space="preserve">(A)</w:t>
      </w:r>
      <w:r xml:space="preserve">
        <w:t> </w:t>
      </w:r>
      <w:r xml:space="preserve">
        <w:t> </w:t>
      </w:r>
      <w:r>
        <w:t xml:space="preserve">reversed each funding reduction, adjusted for inflation, and personnel reduction that was a subject of the determination; or</w:t>
      </w:r>
    </w:p>
    <w:p w:rsidR="003F3435" w:rsidRDefault="0032493E">
      <w:pPr>
        <w:spacing w:line="480" w:lineRule="auto"/>
        <w:ind w:firstLine="2160"/>
        <w:jc w:val="both"/>
      </w:pPr>
      <w:r>
        <w:t xml:space="preserve">(B)</w:t>
      </w:r>
      <w:r xml:space="preserve">
        <w:t> </w:t>
      </w:r>
      <w:r xml:space="preserve">
        <w:t> </w:t>
      </w:r>
      <w:r>
        <w:t xml:space="preserve">restored all reallocated funding and resources that were subjects of the determination to the original law enforcement agency </w:t>
      </w:r>
      <w:r>
        <w:rPr>
          <w:u w:val="single"/>
        </w:rPr>
        <w:t xml:space="preserve">or prosecutor's office</w:t>
      </w:r>
      <w:r>
        <w:t xml:space="preserve">; or</w:t>
      </w:r>
    </w:p>
    <w:p w:rsidR="003F3435" w:rsidRDefault="0032493E">
      <w:pPr>
        <w:spacing w:line="480" w:lineRule="auto"/>
        <w:ind w:firstLine="1440"/>
        <w:jc w:val="both"/>
      </w:pPr>
      <w:r>
        <w:t xml:space="preserve">(2)</w:t>
      </w:r>
      <w:r xml:space="preserve">
        <w:t> </w:t>
      </w:r>
      <w:r xml:space="preserve">
        <w:t> </w:t>
      </w:r>
      <w:r>
        <w:t xml:space="preserve">the date on which each reduction and reallocation that was a subject of the determination has been approved in an election held in accordance with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