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88R9409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750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eligibility for service on the board of directors of an appraisal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6.03(a),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appraisal district is governed by a board of directors.  Five directors are appointed by the taxing units that participate in the district as provided by this section.  If the county assessor-collector is not appointed to the board, the county assessor-collector serves as a nonvoting director.  The county assessor-collector is ineligible to serve if the board enters into a contract under Section 6.05(b) or if the commissioners court of the county enters into a contract under Section 6.24(b).  To be eligible to serve on the board of directors, an individual other than a county assessor-collector serving as a nonvoting director must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be a resident of the district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and must</w:t>
      </w:r>
      <w:r>
        <w:t xml:space="preserve">] have resided in the district for at least two years immediately preceding the date the individual takes office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an elected member of the governing body of a taxing unit entitled to vote on the appointment of the district's board members under this section</w:t>
      </w:r>
      <w:r>
        <w:t xml:space="preserve">.  [</w:t>
      </w:r>
      <w:r>
        <w:rPr>
          <w:strike/>
        </w:rPr>
        <w:t xml:space="preserve">An individual who is otherwise eligible to serve on the board is not ineligible because of membership on the governing body of a taxing unit.  An employee of a taxing unit that participates in the district is not eligible to serve on the board unless the individual is also a member of the governing body or an elected official of a taxing unit that participates in the district.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does not affect the right of a person serving on the board of directors of an appraisal district on the effective date of this Act to complete the person's term on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