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88R2818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778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reimbursement by the Texas Juvenile Justice Department of the costs incurred by counties for housing certain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223.001, Human Resources Code, is amended by adding Subsection (d-1)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department shall reimburse a county that does not have a juvenile detention facility for the cost per day of housing children who have been committed to the department but have not yet been admitted or transferred to the department.  The department by rule shall establish application and eligibility requirements for a county to receive reimbursement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