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867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recipients of opioid antagonists under the opioid antagonist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461A.059(c),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executive commissioner may provide opioid antagonists under the program to emergency medical services personnel, first responders, public schools, </w:t>
      </w:r>
      <w:r>
        <w:rPr>
          <w:u w:val="single"/>
        </w:rPr>
        <w:t xml:space="preserve">institutions of higher education as defined by Section 481.134,</w:t>
      </w:r>
      <w:r>
        <w:t xml:space="preserve"> community centers, and other persons likely to be in a position to respond to an opioid overdose.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867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