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88R2938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monetary assistance provided by the Department of Family and Protective Services to certain relative or designated caregivers.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264.752(c), Family Code, is amended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subchapter.  [</w:t>
      </w:r>
      <w:r>
        <w:rPr>
          <w:strike/>
        </w:rPr>
        <w:t xml:space="preserve">The rules must include eligibility criteria for receiving assistance and services under this subchapter.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264.755, Family Code, as amended by Chapter 315 (H.B. 4), Acts of the 85th Legislature, Regular Session, 2017, is amended by reenacting and amending Subsections (a), (b), (b-1), (c), and (f) to read as follows:</w:t>
      </w:r>
    </w:p>
    <w:p w:rsidR="003F3435" w:rsidRDefault="0032493E">
      <w:pPr>
        <w:spacing w:line="480" w:lineRule="auto"/>
        <w:ind w:firstLine="720"/>
        <w:jc w:val="both"/>
      </w:pPr>
      <w:r>
        <w:t xml:space="preserve">(a)</w:t>
      </w:r>
      <w:r xml:space="preserve">
        <w:t> </w:t>
      </w:r>
      <w:r xml:space="preserve">
        <w:t> </w:t>
      </w:r>
      <w:r>
        <w:t xml:space="preserve">The department shall, subject to the availability of funds, enter into a caregiver assistance agreement with each relative or other designated caregiver to provide monetary assistance and additional support services to the caregiver.  [</w:t>
      </w:r>
      <w:r>
        <w:rPr>
          <w:strike/>
        </w:rPr>
        <w:t xml:space="preserve">The monetary assistance and support services shall be based on a family's need, as determined by Subsection (b) and rules adopted by the executive commissioner.</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provide monetary assistance under this section to </w:t>
      </w:r>
      <w:r>
        <w:rPr>
          <w:u w:val="single"/>
        </w:rPr>
        <w:t xml:space="preserve">each relative or other designated</w:t>
      </w:r>
      <w:r>
        <w:t xml:space="preserve"> [</w:t>
      </w:r>
      <w:r>
        <w:rPr>
          <w:strike/>
        </w:rPr>
        <w:t xml:space="preserve">a</w:t>
      </w:r>
      <w:r>
        <w:t xml:space="preserve">] caregiver [</w:t>
      </w:r>
      <w:r>
        <w:rPr>
          <w:strike/>
        </w:rPr>
        <w:t xml:space="preserve">who has a family income that is less than or equal to 300 percent of the federal poverty level</w:t>
      </w:r>
      <w:r>
        <w:t xml:space="preserve">].  Monetary assistance provided to a caregiver under this section </w:t>
      </w:r>
      <w:r>
        <w:rPr>
          <w:u w:val="single"/>
        </w:rPr>
        <w:t xml:space="preserve">must be equal to</w:t>
      </w:r>
      <w:r>
        <w:t xml:space="preserve"> [</w:t>
      </w:r>
      <w:r>
        <w:rPr>
          <w:strike/>
        </w:rPr>
        <w:t xml:space="preserve">may not exceed 50 percent of</w:t>
      </w:r>
      <w:r>
        <w:t xml:space="preserve">] the department's </w:t>
      </w:r>
      <w:r>
        <w:rPr>
          <w:u w:val="single"/>
        </w:rPr>
        <w:t xml:space="preserve">minimum</w:t>
      </w:r>
      <w:r>
        <w:t xml:space="preserve"> daily [</w:t>
      </w:r>
      <w:r>
        <w:rPr>
          <w:strike/>
        </w:rPr>
        <w:t xml:space="preserve">basic</w:t>
      </w:r>
      <w:r>
        <w:t xml:space="preserve">] foster care </w:t>
      </w:r>
      <w:r>
        <w:rPr>
          <w:u w:val="single"/>
        </w:rPr>
        <w:t xml:space="preserve">reimbursement</w:t>
      </w:r>
      <w:r>
        <w:t xml:space="preserve"> rate for the child.  [</w:t>
      </w:r>
      <w:r>
        <w:rPr>
          <w:strike/>
        </w:rPr>
        <w:t xml:space="preserve">A caregiver who has a family income greater than 300 percent of the federal poverty level is not eligible for monetary assistance under this section.</w:t>
      </w:r>
      <w:r>
        <w:t xml:space="preserve">]</w:t>
      </w:r>
    </w:p>
    <w:p w:rsidR="003F3435" w:rsidRDefault="0032493E">
      <w:pPr>
        <w:spacing w:line="480" w:lineRule="auto"/>
        <w:ind w:firstLine="720"/>
        <w:jc w:val="both"/>
      </w:pPr>
      <w:r>
        <w:t xml:space="preserve">(b-1)</w:t>
      </w:r>
      <w:r xml:space="preserve">
        <w:t> </w:t>
      </w:r>
      <w:r xml:space="preserve">
        <w:t> </w:t>
      </w:r>
      <w:r>
        <w:t xml:space="preserve">The department shall disburse monetary assistance provided to a caregiver under Subsection (b) in the same manner as the department disburses payments to a foster parent</w:t>
      </w:r>
      <w:r>
        <w:rPr>
          <w:u w:val="single"/>
        </w:rPr>
        <w:t xml:space="preserve">, including making a rate increase effective on the same date the department implements a rate increase for the minimum daily foster care reimbursement rate</w:t>
      </w:r>
      <w:r>
        <w:t xml:space="preserve">.  The department may not provide monetary assistance to an eligible caregiver under Subsection (b) after the first anniversary of the date the caregiver receives the first monetary assistance payment from the department under this section.  The department, at its discretion and for good cause, may extend the monetary assistance payments for an additional six months.</w:t>
      </w:r>
    </w:p>
    <w:p w:rsidR="003F3435" w:rsidRDefault="0032493E">
      <w:pPr>
        <w:spacing w:line="480" w:lineRule="auto"/>
        <w:ind w:firstLine="720"/>
        <w:jc w:val="both"/>
      </w:pPr>
      <w:r>
        <w:t xml:space="preserve">(c)</w:t>
      </w:r>
      <w:r xml:space="preserve">
        <w:t> </w:t>
      </w:r>
      <w:r xml:space="preserve">
        <w:t> </w:t>
      </w:r>
      <w:r>
        <w:t xml:space="preserve">Monetary assistance and additional support services provided under this section may include:</w:t>
      </w:r>
    </w:p>
    <w:p w:rsidR="003F3435" w:rsidRDefault="0032493E">
      <w:pPr>
        <w:spacing w:line="480" w:lineRule="auto"/>
        <w:ind w:firstLine="1440"/>
        <w:jc w:val="both"/>
      </w:pPr>
      <w:r>
        <w:t xml:space="preserve">(1)</w:t>
      </w:r>
      <w:r xml:space="preserve">
        <w:t> </w:t>
      </w:r>
      <w:r xml:space="preserve">
        <w:t> </w:t>
      </w:r>
      <w:r>
        <w:t xml:space="preserve">case management services and training and information about the child's needs until the caregiver is appointed permanent managing conservator;</w:t>
      </w:r>
    </w:p>
    <w:p w:rsidR="003F3435" w:rsidRDefault="0032493E">
      <w:pPr>
        <w:spacing w:line="480" w:lineRule="auto"/>
        <w:ind w:firstLine="1440"/>
        <w:jc w:val="both"/>
      </w:pPr>
      <w:r>
        <w:t xml:space="preserve">(2)</w:t>
      </w:r>
      <w:r xml:space="preserve">
        <w:t> </w:t>
      </w:r>
      <w:r xml:space="preserve">
        <w:t> </w:t>
      </w:r>
      <w:r>
        <w:t xml:space="preserve">referrals to appropriate state agencies administering public benefits or assistance programs for which the child, the caregiver, or the caregiver's family may qualify;</w:t>
      </w:r>
    </w:p>
    <w:p w:rsidR="003F3435" w:rsidRDefault="0032493E">
      <w:pPr>
        <w:spacing w:line="480" w:lineRule="auto"/>
        <w:ind w:firstLine="1440"/>
        <w:jc w:val="both"/>
      </w:pPr>
      <w:r>
        <w:t xml:space="preserve">(3)</w:t>
      </w:r>
      <w:r xml:space="preserve">
        <w:t> </w:t>
      </w:r>
      <w:r xml:space="preserve">
        <w:t> </w:t>
      </w:r>
      <w:r>
        <w:t xml:space="preserve">family counseling not provided under the Medicaid program for the caregiver's family for a period not to exceed two years from the date of initial placement;</w:t>
      </w:r>
    </w:p>
    <w:p w:rsidR="003F3435" w:rsidRDefault="0032493E">
      <w:pPr>
        <w:spacing w:line="480" w:lineRule="auto"/>
        <w:ind w:firstLine="1440"/>
        <w:jc w:val="both"/>
      </w:pPr>
      <w:r>
        <w:t xml:space="preserve">(4)</w:t>
      </w:r>
      <w:r xml:space="preserve">
        <w:t> </w:t>
      </w:r>
      <w:r xml:space="preserve">
        <w:t> </w:t>
      </w:r>
      <w:r>
        <w:t xml:space="preserve">[</w:t>
      </w:r>
      <w:r>
        <w:rPr>
          <w:strike/>
        </w:rPr>
        <w:t xml:space="preserve">if the caregiver meets the eligibility criteria determined by rules adopted by the executive commissioner,</w:t>
      </w:r>
      <w:r>
        <w:t xml:space="preserve">] reimbursement of all child-care expenses incurred while the child is under 13 years of age, or under 18 years of age if the child has a developmental disability, and while the department is the child's managing conservator; and</w:t>
      </w:r>
    </w:p>
    <w:p w:rsidR="003F3435" w:rsidRDefault="0032493E">
      <w:pPr>
        <w:spacing w:line="480" w:lineRule="auto"/>
        <w:ind w:firstLine="1440"/>
        <w:jc w:val="both"/>
      </w:pPr>
      <w:r>
        <w:t xml:space="preserve">(5)</w:t>
      </w:r>
      <w:r xml:space="preserve">
        <w:t> </w:t>
      </w:r>
      <w:r xml:space="preserve">
        <w:t> </w:t>
      </w:r>
      <w:r>
        <w:t xml:space="preserve">[</w:t>
      </w:r>
      <w:r>
        <w:rPr>
          <w:strike/>
        </w:rPr>
        <w:t xml:space="preserve">if the caregiver meets the eligibility criteria determined by rules adopted by the executive commissioner,</w:t>
      </w:r>
      <w:r>
        <w:t xml:space="preserve">] reimbursement of 50 percent of child-care expenses incurred after the caregiver is appointed permanent managing conservator of the child while the child is under 13 years of age, or under 18 years of age if the child has a developmental disability.</w:t>
      </w:r>
    </w:p>
    <w:p w:rsidR="003F3435" w:rsidRDefault="0032493E">
      <w:pPr>
        <w:spacing w:line="480" w:lineRule="auto"/>
        <w:ind w:firstLine="720"/>
        <w:jc w:val="both"/>
      </w:pPr>
      <w:r>
        <w:t xml:space="preserve">(f)</w:t>
      </w:r>
      <w:r xml:space="preserve">
        <w:t> </w:t>
      </w:r>
      <w:r xml:space="preserve">
        <w:t> </w:t>
      </w:r>
      <w:r>
        <w:t xml:space="preserve">If a person [</w:t>
      </w:r>
      <w:r>
        <w:rPr>
          <w:strike/>
        </w:rPr>
        <w:t xml:space="preserve">who has a family income that is less than or equal to 300 percent of the federal poverty level</w:t>
      </w:r>
      <w:r>
        <w:t xml:space="preserve">] enters into a caregiver assistance agreement with the department, obtains permanent managing conservatorship of a child, and meets all other eligibility requirements, the person may receive an annual reimbursement of other expenses for the child, as determined by rules adopted by the executive commissioner, not to exceed $500 per year until the earlier of:</w:t>
      </w:r>
    </w:p>
    <w:p w:rsidR="003F3435" w:rsidRDefault="0032493E">
      <w:pPr>
        <w:spacing w:line="480" w:lineRule="auto"/>
        <w:ind w:firstLine="1440"/>
        <w:jc w:val="both"/>
      </w:pPr>
      <w:r>
        <w:t xml:space="preserve">(1)</w:t>
      </w:r>
      <w:r xml:space="preserve">
        <w:t> </w:t>
      </w:r>
      <w:r xml:space="preserve">
        <w:t> </w:t>
      </w:r>
      <w:r>
        <w:t xml:space="preserve">the third anniversary of the date the person was awarded permanent managing conservatorship of the child; or</w:t>
      </w:r>
    </w:p>
    <w:p w:rsidR="003F3435" w:rsidRDefault="0032493E">
      <w:pPr>
        <w:spacing w:line="480" w:lineRule="auto"/>
        <w:ind w:firstLine="1440"/>
        <w:jc w:val="both"/>
      </w:pPr>
      <w:r>
        <w:t xml:space="preserve">(2)</w:t>
      </w:r>
      <w:r xml:space="preserve">
        <w:t> </w:t>
      </w:r>
      <w:r xml:space="preserve">
        <w:t> </w:t>
      </w:r>
      <w:r>
        <w:t xml:space="preserve">the child's 18th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264.755(b-2), Family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264.755, Family Code, as amended by this Act, applies to a caregiver assistance agreement entered into before,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