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88R49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925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blockchain technology for financing statements and related records filed with the secretary of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9, Business &amp; Commerce Code, is amended by adding Section 9.5265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9.5265.</w:t>
      </w:r>
      <w:r>
        <w:rPr>
          <w:u w:val="single"/>
        </w:rPr>
        <w:t xml:space="preserve"> </w:t>
      </w:r>
      <w:r>
        <w:rPr>
          <w:u w:val="single"/>
        </w:rPr>
        <w:t xml:space="preserve"> </w:t>
      </w:r>
      <w:r>
        <w:rPr>
          <w:u w:val="single"/>
        </w:rPr>
        <w:t xml:space="preserve">ELECTRONIC FILING TECHNOLOGY.  The Secretary of State may use blockchain technology for the purposes of accepting and storing electronic financing statements and other records filed with the filing office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