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936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agreements with collective bargaining organizations related to certain publicly funded public work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51.7761(b),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institution awarding a public work contract funded   </w:t>
      </w:r>
      <w:r>
        <w:rPr>
          <w:u w:val="single"/>
        </w:rPr>
        <w:t xml:space="preserve">in whole or in part</w:t>
      </w:r>
      <w:r>
        <w:t xml:space="preserve"> with state </w:t>
      </w:r>
      <w:r>
        <w:rPr>
          <w:u w:val="single"/>
        </w:rPr>
        <w:t xml:space="preserve">or local governmental</w:t>
      </w:r>
      <w:r>
        <w:t xml:space="preserve"> money </w:t>
      </w:r>
      <w:r>
        <w:rPr>
          <w:u w:val="single"/>
        </w:rPr>
        <w:t xml:space="preserve">or governmentally administered financial assistance</w:t>
      </w:r>
      <w:r>
        <w:t xml:space="preserve">, including the issuance of debt guaranteed by this state </w:t>
      </w:r>
      <w:r>
        <w:rPr>
          <w:u w:val="single"/>
        </w:rPr>
        <w:t xml:space="preserve">or a local governmental entity, money from ratepayers, or money from user fees</w:t>
      </w:r>
      <w:r>
        <w:t xml:space="preserve">, may not:</w:t>
      </w:r>
    </w:p>
    <w:p w:rsidR="003F3435" w:rsidRDefault="0032493E">
      <w:pPr>
        <w:spacing w:line="480" w:lineRule="auto"/>
        <w:ind w:firstLine="1440"/>
        <w:jc w:val="both"/>
      </w:pPr>
      <w:r>
        <w:t xml:space="preserve">(1)</w:t>
      </w:r>
      <w:r xml:space="preserve">
        <w:t> </w:t>
      </w:r>
      <w:r xml:space="preserve">
        <w:t> </w:t>
      </w:r>
      <w:r>
        <w:t xml:space="preserve">prohibit, require, discourage, or encourage a person bidding on the public work contract, including a contractor or subcontractor, from entering into or adhering 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discriminate against a person described by Subdivision (1) based on the person's involvement in the agreement, including the person's:</w:t>
      </w:r>
    </w:p>
    <w:p w:rsidR="003F3435" w:rsidRDefault="0032493E">
      <w:pPr>
        <w:spacing w:line="480" w:lineRule="auto"/>
        <w:ind w:firstLine="2160"/>
        <w:jc w:val="both"/>
      </w:pPr>
      <w:r>
        <w:t xml:space="preserve">(A)</w:t>
      </w:r>
      <w:r xml:space="preserve">
        <w:t> </w:t>
      </w:r>
      <w:r xml:space="preserve">
        <w:t> </w:t>
      </w:r>
      <w:r>
        <w:t xml:space="preserve">status or lack of status as a party to the agreement; or</w:t>
      </w:r>
    </w:p>
    <w:p w:rsidR="003F3435" w:rsidRDefault="0032493E">
      <w:pPr>
        <w:spacing w:line="480" w:lineRule="auto"/>
        <w:ind w:firstLine="2160"/>
        <w:jc w:val="both"/>
      </w:pPr>
      <w:r>
        <w:t xml:space="preserve">(B)</w:t>
      </w:r>
      <w:r xml:space="preserve">
        <w:t> </w:t>
      </w:r>
      <w:r xml:space="preserve">
        <w:t> </w:t>
      </w:r>
      <w:r>
        <w:t xml:space="preserve">willingness or refusal to enter into the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2269.0541(a),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governmental entity awarding a public work contract funded </w:t>
      </w:r>
      <w:r>
        <w:rPr>
          <w:u w:val="single"/>
        </w:rPr>
        <w:t xml:space="preserve">in whole or in part</w:t>
      </w:r>
      <w:r>
        <w:t xml:space="preserve"> with state </w:t>
      </w:r>
      <w:r>
        <w:rPr>
          <w:u w:val="single"/>
        </w:rPr>
        <w:t xml:space="preserve">or local governmental</w:t>
      </w:r>
      <w:r>
        <w:t xml:space="preserve"> money </w:t>
      </w:r>
      <w:r>
        <w:rPr>
          <w:u w:val="single"/>
        </w:rPr>
        <w:t xml:space="preserve">or governmentally administered financial assistance</w:t>
      </w:r>
      <w:r>
        <w:t xml:space="preserve">, including the issuance of debt guaranteed by this state </w:t>
      </w:r>
      <w:r>
        <w:rPr>
          <w:u w:val="single"/>
        </w:rPr>
        <w:t xml:space="preserve">or a local governmental entity, money from ratepayers, or money from user fees</w:t>
      </w:r>
      <w:r>
        <w:t xml:space="preserve">, may not:</w:t>
      </w:r>
    </w:p>
    <w:p w:rsidR="003F3435" w:rsidRDefault="0032493E">
      <w:pPr>
        <w:spacing w:line="480" w:lineRule="auto"/>
        <w:ind w:firstLine="1440"/>
        <w:jc w:val="both"/>
      </w:pPr>
      <w:r>
        <w:t xml:space="preserve">(1)</w:t>
      </w:r>
      <w:r xml:space="preserve">
        <w:t> </w:t>
      </w:r>
      <w:r xml:space="preserve">
        <w:t> </w:t>
      </w:r>
      <w:r>
        <w:t xml:space="preserve">prohibit, require, discourage, or encourage a person bidding on the public work contract, including a contractor or subcontractor, from entering into or adhering 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discriminate against a person described by Subdivision (1) based on the person's involvement in the agreement, including the person's:</w:t>
      </w:r>
    </w:p>
    <w:p w:rsidR="003F3435" w:rsidRDefault="0032493E">
      <w:pPr>
        <w:spacing w:line="480" w:lineRule="auto"/>
        <w:ind w:firstLine="2160"/>
        <w:jc w:val="both"/>
      </w:pPr>
      <w:r>
        <w:t xml:space="preserve">(A)</w:t>
      </w:r>
      <w:r xml:space="preserve">
        <w:t> </w:t>
      </w:r>
      <w:r xml:space="preserve">
        <w:t> </w:t>
      </w:r>
      <w:r>
        <w:t xml:space="preserve">status or lack of status as a party to the agreement; or</w:t>
      </w:r>
    </w:p>
    <w:p w:rsidR="003F3435" w:rsidRDefault="0032493E">
      <w:pPr>
        <w:spacing w:line="480" w:lineRule="auto"/>
        <w:ind w:firstLine="2160"/>
        <w:jc w:val="both"/>
      </w:pPr>
      <w:r>
        <w:t xml:space="preserve">(B)</w:t>
      </w:r>
      <w:r xml:space="preserve">
        <w:t> </w:t>
      </w:r>
      <w:r xml:space="preserve">
        <w:t> </w:t>
      </w:r>
      <w:r>
        <w:t xml:space="preserve">willingness or refusal to enter into the agreement.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made by this Act to</w:t>
      </w:r>
      <w:r xml:space="preserve">
        <w:t> </w:t>
      </w:r>
      <w:r>
        <w:t xml:space="preserve">Section 51.7761, Education Code, and Section 2269.0541, Government Code, apply only to a public work contract for which an invitation for offers, request for proposals, request for qualifications, or other similar solicitation is first published or distributed on or after the effective date of this Act.  A public work contract for which an invitation for offers, request for proposals, request for qualifications, or other similar solicitation is first published or distributed before the effective date of this Act is governed by the law in effect at the time the invitation, request, or other solicitation is published or distributed,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