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88R8899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publication of notices by a governmental entity on the Internet websites of a newspaper and the Texas Press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2051, Government Code, is amended by adding Section 2051.054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INTERNET PUBLICATION OF NOTICES.  (a)  Subsections (b)(2) and (c) apply only if the Texas Press Association maintains an Internet website as a statewide repository of notices.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newspaper that publishes a notice shall, at no additional cost to the governmental entity placing the notice: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on one or more webpages on the newspaper's Internet website, if the newspaper maintains a website, that are: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designated for notices;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accessible to the public at no cost;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deliver the notice to the Texas Press Association for the association to publish on the association's Internet website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Press Association shall publish each notice it receives from a newspaper under Subsection (b)(2) on the association's Internet website described by Subsection (a). The association must ensure that the website: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accessible to the public at no cost;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updated as notices are received;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searchable and sortable by subject matter, location, and both subject matter and location;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offers an e-mail notification service to which a person may electronically subscribe to receive notifications that a notice has been published on the website and that allows the subscriber to limit the notifications by subject matter, location, or both subject matter and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required to publish a notice on an Internet website under this section shall archive the notice on the website in its entirety, including the date the notice is published.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validity of a notice printed in a newspaper and published on an Internet website under this section is not affected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there is an error in the notice published on the website;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publication of the notice on the website is temporarily prevented as the result of a technical issue with the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notice published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