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88R10396 LRM-D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West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972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poll watcher presenting proof of identification at the polling place.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33.051(a),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watcher appointed to serve at a precinct polling place, a meeting place for an early voting ballot board, or a central counting station must deliver the following materials to the presiding judge at the time the watcher reports for service: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a form of legal identification under Section 63.0101 that discloses the full name and address of the watcher;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a certificate of appointment;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 xml:space="preserve">
        <w:t> </w:t>
      </w:r>
      <w:r>
        <w:t xml:space="preserve">[</w:t>
      </w:r>
      <w:r>
        <w:rPr>
          <w:strike/>
        </w:rPr>
        <w:t xml:space="preserve">(2)</w:t>
      </w:r>
      <w:r>
        <w:t xml:space="preserve">]</w:t>
      </w:r>
      <w:r xml:space="preserve">
        <w:t> </w:t>
      </w:r>
      <w:r xml:space="preserve">
        <w:t> </w:t>
      </w:r>
      <w:r>
        <w:t xml:space="preserve">a certificate of completion from training completed by the watcher under Section 33.008.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972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