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88R8801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requirement of cable or Internet service in certain residential leases.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92, Property Code, is amended by adding Section 92.027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92.027.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CABLE OR INTERNET SERVICE REQUIREMENT PROHIBITED.  (a)  In this section, "multiunit complex" has the meaning assigned by Section 92.151.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lease for a unit in a multiunit complex may not contain a clause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 charge for Internet or cable service in the amount of payment due under the lease;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the tenant to subscribe to Internet or cable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landlord violates this section, the tenant may recover from the landlord: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amount equal to $500;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court costs and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lease agreement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