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West</w:t>
      </w:r>
      <w:r xml:space="preserve">
        <w:tab wTab="150" tlc="none" cTlc="0"/>
      </w:r>
      <w:r>
        <w:t xml:space="preserve">S.B.</w:t>
      </w:r>
      <w:r xml:space="preserve">
        <w:t> </w:t>
      </w:r>
      <w:r>
        <w:t xml:space="preserve">No.</w:t>
      </w:r>
      <w:r xml:space="preserve">
        <w:t> </w:t>
      </w:r>
      <w:r>
        <w:t xml:space="preserve">999</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requirement that providers of active shooter training at public schools and institutions of higher education  obtain a certificate issued by the Texas Commission on Law Enforcement.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37.1141, Education Code, is amended by adding Subsection (c-1) to read as follows:</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A school district may not contract for the provision of active shooter training for the students or employees of a school unless the training provider is certified under Section 1701.2515, Occupations Code, to provide the training.</w:t>
      </w:r>
      <w:r>
        <w:t xml:space="preserve"> </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Z, Chapter 51, Education Code, is amended by adding Section 51.9363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51.9363.</w:t>
      </w:r>
      <w:r>
        <w:rPr>
          <w:u w:val="single"/>
        </w:rPr>
        <w:t xml:space="preserve"> </w:t>
      </w:r>
      <w:r>
        <w:rPr>
          <w:u w:val="single"/>
        </w:rPr>
        <w:t xml:space="preserve"> </w:t>
      </w:r>
      <w:r>
        <w:rPr>
          <w:u w:val="single"/>
        </w:rPr>
        <w:t xml:space="preserve">ACTIVE SHOOTER TRAINING PROVIDERS.  An institution of higher education, as defined by Section 61.003, may not contract for the provision of active shooter training for the students or employees of the institution unless the training provider is certified under Section 1701.2515, Occupations Code, to provide the training.</w:t>
      </w:r>
      <w:r>
        <w:t xml:space="preserve"> </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F, Chapter 1701, Occupations Code, is amended by adding Section 1701.2515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1701.2515.</w:t>
      </w:r>
      <w:r>
        <w:rPr>
          <w:u w:val="single"/>
        </w:rPr>
        <w:t xml:space="preserve"> </w:t>
      </w:r>
      <w:r>
        <w:rPr>
          <w:u w:val="single"/>
        </w:rPr>
        <w:t xml:space="preserve"> </w:t>
      </w:r>
      <w:r>
        <w:rPr>
          <w:u w:val="single"/>
        </w:rPr>
        <w:t xml:space="preserve">CERTIFICATE REQUIRED TO PROVIDE ACTIVE SHOOTER TRAINING AT PUBLIC SCHOOLS AND INSTITUTIONS OF HIGHER EDUCATION.  (a) </w:t>
      </w:r>
      <w:r>
        <w:rPr>
          <w:u w:val="single"/>
        </w:rPr>
        <w:t xml:space="preserve"> </w:t>
      </w:r>
      <w:r>
        <w:rPr>
          <w:u w:val="single"/>
        </w:rPr>
        <w:t xml:space="preserve">In this section, "institution of higher education" has the meaning assigned by Section 61.003, Education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individual or a legal entity may not provide active shooter training to students or employees at a public primary or secondary school or an institution of higher education unless: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individual providing the instruction is certified by the commission under this section to provide the training;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the training is provided by a legal entity, both the legal entity and the individual providing the instruction on behalf of the legal entity are certified by the commission under this section to provide the training.</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establish a certification program for providers of active shooter training, including for individuals and legal entities;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issue a certificate to a provider who meets the qualifications of the program established under Subdivision (1).</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commission shall adopt rules for the renewal of a certificate issued under this section.  The commission may require continuing education for the renewal of the certificate.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Not later than September 1, 2024, the Texas Commission on Law Enforcement shall establish the certification program required by Section 1701.2515, Occupations Code, as added by this Act.</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Sections 37.1141(c-1) and 51.9363, Education Code, as added by this Act, and Section 1701.2515(b), Occupations Code, as added by this Act, apply only to active shooter training provided on or after December 1, 2024.</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999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