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a trial in the contest of an election on a proposed constitutional amendment.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233.014, Election Code,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The trial date may not be earlier than the 45th day after the date of the contested election </w:t>
      </w:r>
      <w:r>
        <w:rPr>
          <w:u w:val="single"/>
        </w:rPr>
        <w:t xml:space="preserve">nor later than the 180th day after the date of the contested election.  The trial date may be earlier than the 45th day after the date of the contested election at the request of</w:t>
      </w:r>
      <w:r>
        <w:t xml:space="preserve"> [</w:t>
      </w:r>
      <w:r>
        <w:rPr>
          <w:strike/>
        </w:rPr>
        <w:t xml:space="preserve">unless</w:t>
      </w:r>
      <w:r>
        <w:t xml:space="preserve">] the contestant [</w:t>
      </w:r>
      <w:r>
        <w:rPr>
          <w:strike/>
        </w:rPr>
        <w:t xml:space="preserve">requests an earlier date</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contestant files an appeal of the contest, the appellate court must ensure that the action is brought to final disposition not later than the 180th day after the date the judgment becomes final.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1054 passed the Senate on April</w:t>
      </w:r>
      <w:r xml:space="preserve">
        <w:t> </w:t>
      </w:r>
      <w:r>
        <w:t xml:space="preserve">12,</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1054 passed the House on May</w:t>
      </w:r>
      <w:r xml:space="preserve">
        <w:t> </w:t>
      </w:r>
      <w:r>
        <w:t xml:space="preserve">16,</w:t>
      </w:r>
      <w:r xml:space="preserve">
        <w:t> </w:t>
      </w:r>
      <w:r>
        <w:t xml:space="preserve">2023, by the following vote:</w:t>
      </w:r>
      <w:r xml:space="preserve">
        <w:t> </w:t>
      </w:r>
      <w:r xml:space="preserve">
        <w:t> </w:t>
      </w:r>
      <w:r>
        <w:t xml:space="preserve">Yeas</w:t>
      </w:r>
      <w:r xml:space="preserve">
        <w:t> </w:t>
      </w:r>
      <w:r>
        <w:t xml:space="preserve">139, Nays</w:t>
      </w:r>
      <w:r xml:space="preserve">
        <w:t> </w:t>
      </w:r>
      <w:r>
        <w:t xml:space="preserve">1, one</w:t>
      </w:r>
      <w:r xml:space="preserve">
        <w:t> </w:t>
      </w:r>
      <w:r>
        <w:t xml:space="preserve">present</w:t>
      </w:r>
      <w:r xml:space="preserve">
        <w:t> </w:t>
      </w:r>
      <w:r>
        <w:t xml:space="preserve">not</w:t>
      </w:r>
      <w:r xml:space="preserve">
        <w:t> </w:t>
      </w:r>
      <w:r>
        <w:t xml:space="preserve">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