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88R30780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1056</w:t>
      </w:r>
    </w:p>
    <w:p w:rsidR="003F3435" w:rsidRDefault="0032493E">
      <w:pPr>
        <w:ind w:firstLine="720"/>
        <w:jc w:val="both"/>
      </w:pPr>
      <w:r>
        <w:t xml:space="preserve">(Canales)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1056:</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C.S.S.B.</w:t>
      </w:r>
      <w:r xml:space="preserve">
        <w:t> </w:t>
      </w:r>
      <w:r>
        <w:t xml:space="preserve">No.</w:t>
      </w:r>
      <w:r xml:space="preserve">
        <w:t> </w:t>
      </w:r>
      <w:r>
        <w:t xml:space="preserve">1056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directors and administration of the Hidalgo County Water Improvement District No.</w:t>
      </w:r>
      <w:r xml:space="preserve">
        <w:t> </w:t>
      </w:r>
      <w:r>
        <w:t xml:space="preserve">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9054 to read as follows:</w:t>
      </w:r>
    </w:p>
    <w:p w:rsidR="003F3435" w:rsidRDefault="0032493E">
      <w:pPr>
        <w:spacing w:line="480" w:lineRule="auto"/>
        <w:jc w:val="center"/>
      </w:pPr>
      <w:r>
        <w:rPr>
          <w:u w:val="single"/>
        </w:rPr>
        <w:t xml:space="preserve">CHAPTER 9054.  HIDALGO COUNTY WATER IMPROVEMENT DISTRICT NO.</w:t>
      </w:r>
      <w:r>
        <w:rPr>
          <w:u w:val="single"/>
        </w:rPr>
        <w:t xml:space="preserve"> </w:t>
      </w:r>
      <w:r>
        <w:rPr>
          <w:u w:val="single"/>
        </w:rPr>
        <w:t xml:space="preserve">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Hidalgo County Water Improvement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9054.0002.</w:t>
      </w:r>
      <w:r>
        <w:rPr>
          <w:u w:val="single"/>
        </w:rPr>
        <w:t xml:space="preserve"> </w:t>
      </w:r>
      <w:r>
        <w:rPr>
          <w:u w:val="single"/>
        </w:rPr>
        <w:t xml:space="preserve"> </w:t>
      </w:r>
      <w:r>
        <w:rPr>
          <w:u w:val="single"/>
        </w:rPr>
        <w:t xml:space="preserve">NATURE OF DISTRICT.  The district is a conservation and reclamation district organized to accomplish the purposes of Section 59, Article XVI, Texas Constitution, and operating as a water control and improvement district in accordance with Chapters 49 and 51, Water Code.</w:t>
      </w:r>
    </w:p>
    <w:p w:rsidR="003F3435" w:rsidRDefault="0032493E">
      <w:pPr>
        <w:spacing w:line="480" w:lineRule="auto"/>
        <w:jc w:val="center"/>
      </w:pPr>
      <w:r>
        <w:rPr>
          <w:u w:val="single"/>
        </w:rPr>
        <w:t xml:space="preserve">SUBCHAPTER B.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9054.0101.</w:t>
      </w:r>
      <w:r>
        <w:rPr>
          <w:u w:val="single"/>
        </w:rPr>
        <w:t xml:space="preserve"> </w:t>
      </w:r>
      <w:r>
        <w:rPr>
          <w:u w:val="single"/>
        </w:rPr>
        <w:t xml:space="preserve"> </w:t>
      </w:r>
      <w:r>
        <w:rPr>
          <w:u w:val="single"/>
        </w:rPr>
        <w:t xml:space="preserve">ELECTIONS.  (a)  The district shall hold an election on the uniform election date in November of each even-numbered year to elect the appropriate number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contract with the county elections administrator as provided by Subchapter D, Chapter 31, Election Code, to perform all duties and functions of the district in relation to an election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9054.0102.</w:t>
      </w:r>
      <w:r>
        <w:rPr>
          <w:u w:val="single"/>
        </w:rPr>
        <w:t xml:space="preserve"> </w:t>
      </w:r>
      <w:r>
        <w:rPr>
          <w:u w:val="single"/>
        </w:rPr>
        <w:t xml:space="preserve"> </w:t>
      </w:r>
      <w:r>
        <w:rPr>
          <w:u w:val="single"/>
        </w:rPr>
        <w:t xml:space="preserve">ELIGIBILITY TO VOTE.  To be eligible to vote in an election in the district,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 as defined by Section 11.002, Election Code, on the day the person offers to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resides on land inside the territory defined by the boundaries of the district as submitted to the commission under Section 49.455(j), Water Code, or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9054.0103.</w:t>
      </w:r>
      <w:r>
        <w:rPr>
          <w:u w:val="single"/>
        </w:rPr>
        <w:t xml:space="preserve"> </w:t>
      </w:r>
      <w:r>
        <w:rPr>
          <w:u w:val="single"/>
        </w:rPr>
        <w:t xml:space="preserve"> </w:t>
      </w:r>
      <w:r>
        <w:rPr>
          <w:u w:val="single"/>
        </w:rPr>
        <w:t xml:space="preserve">PROCEDURES FOR IDENTIFYING VOTERS; PROVISIONAL VOTING.  (a)  The district shall submit to the registrar a description or map of the territory defined by the boundaries of the district as submitted to the commission under Section 49.455(j), Water Code, or commission rule, that is in sufficient detail to enable the registrar to produce the official list of the district's eligible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submit the information required under this section not later than the 30th day after the date of the last day to order a general or special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county election officials are unable to verify whether a voter is eligible under Section 9054.0102, the voter may be accepted to vote only provisionally under Section 63.011,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9054.0104.</w:t>
      </w:r>
      <w:r>
        <w:rPr>
          <w:u w:val="single"/>
        </w:rPr>
        <w:t xml:space="preserve"> </w:t>
      </w:r>
      <w:r>
        <w:rPr>
          <w:u w:val="single"/>
        </w:rPr>
        <w:t xml:space="preserve"> </w:t>
      </w:r>
      <w:r>
        <w:rPr>
          <w:u w:val="single"/>
        </w:rPr>
        <w:t xml:space="preserve">BOND AND CONTRACT ELECTIONS; NOVEMBER DATES.  (a)  A bond election held by the district must be held in accordance with Section 49.106,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election held by the district must be held in accordance with Section 49.108,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9054.0105.</w:t>
      </w:r>
      <w:r>
        <w:rPr>
          <w:u w:val="single"/>
        </w:rPr>
        <w:t xml:space="preserve"> </w:t>
      </w:r>
      <w:r>
        <w:rPr>
          <w:u w:val="single"/>
        </w:rPr>
        <w:t xml:space="preserve"> </w:t>
      </w:r>
      <w:r>
        <w:rPr>
          <w:u w:val="single"/>
        </w:rPr>
        <w:t xml:space="preserve">EXCLUSION OF TERRITORY.  (a)  This section applies to the exclusion of territory by the district under the authority of Subchapters J and J-1, Chapter 49, Water Code, and Subchapter O,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exclude territory on the basis that the land is in agricultural use only if the land meets the requirements for agricultural use under Section 23.51,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exclude territory on the basis that the land is nonirrigated property only if the land meets the requirements for nonirrigated property under Section 49.309,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exclude territory on the basis of the property being urban property only if the property meets the requirements of Section 49.3181,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exclude territory during the period of time between the first day that a candidate may file an application under Section 141.040, Election Code, and the day of the election in which that candidate appears on the ballot.</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9054.0201.</w:t>
      </w:r>
      <w:r>
        <w:rPr>
          <w:u w:val="single"/>
        </w:rPr>
        <w:t xml:space="preserve"> </w:t>
      </w:r>
      <w:r>
        <w:rPr>
          <w:u w:val="single"/>
        </w:rPr>
        <w:t xml:space="preserve"> </w:t>
      </w:r>
      <w:r>
        <w:rPr>
          <w:u w:val="single"/>
        </w:rPr>
        <w:t xml:space="preserve">DIRECTORS; TERMS.  (a)  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9054.0202.</w:t>
      </w:r>
      <w:r>
        <w:rPr>
          <w:u w:val="single"/>
        </w:rPr>
        <w:t xml:space="preserve"> </w:t>
      </w:r>
      <w:r>
        <w:rPr>
          <w:u w:val="single"/>
        </w:rPr>
        <w:t xml:space="preserve"> </w:t>
      </w:r>
      <w:r>
        <w:rPr>
          <w:u w:val="single"/>
        </w:rPr>
        <w:t xml:space="preserve">VACANCIES.  (a)  The district shall fill a vacancy on the board in accordance with Sections 49.105(a)-(c),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position on the board becomes vacant on a date that is more than two years before the next scheduled date for an election for the office,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a person to fill the vacant office until a person elected to that office has qualified;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an election to elect a member to fill the vacant office for the remainder of the unexpired term together with the next regularly scheduled election for other directors' offices.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49.105(d) does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9054.0203.</w:t>
      </w:r>
      <w:r>
        <w:rPr>
          <w:u w:val="single"/>
        </w:rPr>
        <w:t xml:space="preserve"> </w:t>
      </w:r>
      <w:r>
        <w:rPr>
          <w:u w:val="single"/>
        </w:rPr>
        <w:t xml:space="preserve"> </w:t>
      </w:r>
      <w:r>
        <w:rPr>
          <w:u w:val="single"/>
        </w:rPr>
        <w:t xml:space="preserve">QUALIFICATIONS FOR DIRECTOR.  (a)  To be qualified to serve as a director,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eligible to hold office under Section 141.001, Election Code, and Section 9054.0204;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 land subject to taxation in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user of the facilities of the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a qualified voter of the district under Section 9054.0102.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49.052, Water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9054.0204.</w:t>
      </w:r>
      <w:r>
        <w:rPr>
          <w:u w:val="single"/>
        </w:rPr>
        <w:t xml:space="preserve"> </w:t>
      </w:r>
      <w:r>
        <w:rPr>
          <w:u w:val="single"/>
        </w:rPr>
        <w:t xml:space="preserve"> </w:t>
      </w:r>
      <w:r>
        <w:rPr>
          <w:u w:val="single"/>
        </w:rPr>
        <w:t xml:space="preserve">DISQUALIFICATION OF DIRECTORS.  (a)  A member of the governing body of another political subdivision is disqualified from serving as a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disqualified from serving as a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is appointed or elected as a member of the governing body of another political subdivision;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determines a relationship or employment exists that constitutes a disqualification under Section 49.052(a),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disqualified from serving as a director if the person or a relative of the person within the third degree by consanguinity or affinity, as determined by Chapter 573,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