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1072</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21,</w:t>
      </w:r>
      <w:r xml:space="preserve">
        <w:t> </w:t>
      </w:r>
      <w:r>
        <w:t xml:space="preserve">2023; March</w:t>
      </w:r>
      <w:r xml:space="preserve">
        <w:t> </w:t>
      </w:r>
      <w:r>
        <w:t xml:space="preserve">3,</w:t>
      </w:r>
      <w:r xml:space="preserve">
        <w:t> </w:t>
      </w:r>
      <w:r>
        <w:t xml:space="preserve">2023, read first time and referred to Committee on Education; April</w:t>
      </w:r>
      <w:r xml:space="preserve">
        <w:t> </w:t>
      </w:r>
      <w:r>
        <w:t xml:space="preserve">24,</w:t>
      </w:r>
      <w:r xml:space="preserve">
        <w:t> </w:t>
      </w:r>
      <w:r>
        <w:t xml:space="preserve">2023, reported adversely, with favorable Committee Substitute by the following vote:</w:t>
      </w:r>
      <w:r>
        <w:t xml:space="preserve"> </w:t>
      </w:r>
      <w:r>
        <w:t xml:space="preserve"> </w:t>
      </w:r>
      <w:r>
        <w:t xml:space="preserve">Yeas 9, Nays 3; April</w:t>
      </w:r>
      <w:r xml:space="preserve">
        <w:t> </w:t>
      </w:r>
      <w:r>
        <w:t xml:space="preserve">24,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1072</w:t>
      </w:r>
      <w:r xml:space="preserve">
        <w:tab wTab="150" tlc="none" cTlc="0"/>
      </w:r>
      <w:r>
        <w:t xml:space="preserve">By:</w:t>
      </w:r>
      <w:r xml:space="preserve">
        <w:t> </w:t>
      </w:r>
      <w:r xml:space="preserve">
        <w:t> </w:t>
      </w:r>
      <w:r>
        <w:t xml:space="preserve">Creighton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local school health advisory councils and instruction regarding human sexuality, sexual orientation, and gender identity provided by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12.104(b), Education Code, as amended by Chapters 542 (S.B. 168), 887 (S.B. 1697), 915 (H.B. 3607), 974 (S.B. 2081), and 1046 (S.B. 1365), Acts of the 87th Legislature, Regular Session, 2021, is reenacted and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the provisions of Subchapter A, Chapter 39;</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t xml:space="preserve">(N)</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(O)</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(P)</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(Q)</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(R)</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(T)</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(U)</w:t>
      </w:r>
      <w:r xml:space="preserve">
        <w:t> </w:t>
      </w:r>
      <w:r xml:space="preserve">
        <w:t> </w:t>
      </w:r>
      <w:r>
        <w:t xml:space="preserve">establishment of residency under Section 25.001;</w:t>
      </w:r>
    </w:p>
    <w:p w:rsidR="003F3435" w:rsidRDefault="0032493E">
      <w:pPr>
        <w:spacing w:line="480" w:lineRule="auto"/>
        <w:ind w:firstLine="2160"/>
        <w:jc w:val="both"/>
      </w:pPr>
      <w:r>
        <w:t xml:space="preserve">(V)</w:t>
      </w:r>
      <w:r xml:space="preserve">
        <w:t> </w:t>
      </w:r>
      <w:r xml:space="preserve">
        <w:t> </w:t>
      </w:r>
      <w:r>
        <w:t xml:space="preserve">school safety requirements under Sections 37.108, 37.1081, 37.1082, 37.109, 37.113, 37.114, 37.1141, 37.115, 37.207, and 37.2071;</w:t>
      </w:r>
    </w:p>
    <w:p w:rsidR="003F3435" w:rsidRDefault="0032493E">
      <w:pPr>
        <w:spacing w:line="480" w:lineRule="auto"/>
        <w:ind w:firstLine="2160"/>
        <w:jc w:val="both"/>
      </w:pPr>
      <w:r>
        <w:t xml:space="preserve">(W)</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t xml:space="preserve">(X)</w:t>
      </w:r>
      <w:r xml:space="preserve">
        <w:t> </w:t>
      </w:r>
      <w:r xml:space="preserve">
        <w:t> </w:t>
      </w:r>
      <w:r>
        <w:t xml:space="preserve">the college, career, and military readiness plans under Section 11.186; [</w:t>
      </w:r>
      <w:r>
        <w:rPr>
          <w:strike/>
        </w:rPr>
        <w:t xml:space="preserve">and</w:t>
      </w:r>
      <w:r>
        <w:t xml:space="preserve">]</w:t>
      </w:r>
    </w:p>
    <w:p w:rsidR="003F3435" w:rsidRDefault="0032493E">
      <w:pPr>
        <w:spacing w:line="480" w:lineRule="auto"/>
        <w:ind w:firstLine="2160"/>
        <w:jc w:val="both"/>
      </w:pPr>
      <w:r>
        <w:rPr>
          <w:u w:val="single"/>
        </w:rPr>
        <w:t xml:space="preserve">(Y)</w:t>
      </w:r>
      <w:r xml:space="preserve">
        <w:t> </w:t>
      </w:r>
      <w:r>
        <w:t xml:space="preserve">[</w:t>
      </w:r>
      <w:r>
        <w:rPr>
          <w:strike/>
        </w:rPr>
        <w:t xml:space="preserve">(X)</w:t>
      </w:r>
      <w:r>
        <w:t xml:space="preserve">]</w:t>
      </w:r>
      <w:r xml:space="preserve">
        <w:t> </w:t>
      </w:r>
      <w:r xml:space="preserve">
        <w:t> </w:t>
      </w:r>
      <w:r>
        <w:t xml:space="preserve">parental options to retain a student under Section 28.02124</w:t>
      </w:r>
      <w:r>
        <w:rPr>
          <w:u w:val="single"/>
        </w:rPr>
        <w:t xml:space="preserve">; and</w:t>
      </w:r>
    </w:p>
    <w:p w:rsidR="003F3435" w:rsidRDefault="0032493E">
      <w:pPr>
        <w:spacing w:line="480" w:lineRule="auto"/>
        <w:ind w:firstLine="2160"/>
        <w:jc w:val="both"/>
      </w:pPr>
      <w:r>
        <w:rPr>
          <w:u w:val="single"/>
        </w:rPr>
        <w:t xml:space="preserve">(Z)</w:t>
      </w:r>
      <w:r>
        <w:rPr>
          <w:u w:val="single"/>
        </w:rPr>
        <w:t xml:space="preserve"> </w:t>
      </w:r>
      <w:r>
        <w:rPr>
          <w:u w:val="single"/>
        </w:rPr>
        <w:t xml:space="preserve"> </w:t>
      </w:r>
      <w:r>
        <w:rPr>
          <w:u w:val="single"/>
        </w:rPr>
        <w:t xml:space="preserve">establishing a local school health advisory council in which members are appointed by the governing body of the school and health education instruction complies with Section 28.004</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28.004, Education Code, is amended by amending Subsection (c) and adding Subsections (r), (s), (t), (u), and (v) to read as follows:</w:t>
      </w:r>
    </w:p>
    <w:p w:rsidR="003F3435" w:rsidRDefault="0032493E">
      <w:pPr>
        <w:spacing w:line="480" w:lineRule="auto"/>
        <w:ind w:firstLine="720"/>
        <w:jc w:val="both"/>
      </w:pPr>
      <w:r>
        <w:t xml:space="preserve">(c)</w:t>
      </w:r>
      <w:r xml:space="preserve">
        <w:t> </w:t>
      </w:r>
      <w:r xml:space="preserve">
        <w:t> </w:t>
      </w:r>
      <w:r>
        <w:t xml:space="preserve">The local school health advisory council's duties include recommending:</w:t>
      </w:r>
    </w:p>
    <w:p w:rsidR="003F3435" w:rsidRDefault="0032493E">
      <w:pPr>
        <w:spacing w:line="480" w:lineRule="auto"/>
        <w:ind w:firstLine="1440"/>
        <w:jc w:val="both"/>
      </w:pPr>
      <w:r>
        <w:t xml:space="preserve">(1)</w:t>
      </w:r>
      <w:r xml:space="preserve">
        <w:t> </w:t>
      </w:r>
      <w:r xml:space="preserve">
        <w:t> </w:t>
      </w:r>
      <w:r>
        <w:t xml:space="preserve">the number of hours of instruction to be provided in:</w:t>
      </w:r>
    </w:p>
    <w:p w:rsidR="003F3435" w:rsidRDefault="0032493E">
      <w:pPr>
        <w:spacing w:line="480" w:lineRule="auto"/>
        <w:ind w:firstLine="2160"/>
        <w:jc w:val="both"/>
      </w:pPr>
      <w:r>
        <w:t xml:space="preserve">(A)</w:t>
      </w:r>
      <w:r xml:space="preserve">
        <w:t> </w:t>
      </w:r>
      <w:r xml:space="preserve">
        <w:t> </w:t>
      </w:r>
      <w:r>
        <w:t xml:space="preserve">health education in kindergarten through grade eight; and</w:t>
      </w:r>
    </w:p>
    <w:p w:rsidR="003F3435" w:rsidRDefault="0032493E">
      <w:pPr>
        <w:spacing w:line="480" w:lineRule="auto"/>
        <w:ind w:firstLine="2160"/>
        <w:jc w:val="both"/>
      </w:pPr>
      <w:r>
        <w:t xml:space="preserve">(B)</w:t>
      </w:r>
      <w:r xml:space="preserve">
        <w:t> </w:t>
      </w:r>
      <w:r xml:space="preserve">
        <w:t> </w:t>
      </w:r>
      <w:r>
        <w:t xml:space="preserve">if the school district requires health education for high school graduation, health education, including physical health education and mental health education, in grades 9 through 12;</w:t>
      </w:r>
    </w:p>
    <w:p w:rsidR="003F3435" w:rsidRDefault="0032493E">
      <w:pPr>
        <w:spacing w:line="480" w:lineRule="auto"/>
        <w:ind w:firstLine="1440"/>
        <w:jc w:val="both"/>
      </w:pPr>
      <w:r>
        <w:t xml:space="preserve">(2)</w:t>
      </w:r>
      <w:r xml:space="preserve">
        <w:t> </w:t>
      </w:r>
      <w:r xml:space="preserve">
        <w:t> </w:t>
      </w:r>
      <w:r>
        <w:t xml:space="preserve">policies, procedures, strategies, and curriculum appropriate for specific grade levels designed to prevent physical health concerns, including obesity, cardiovascular disease, Type 2 diabetes, and mental health concerns, including suicide, through coordination of:</w:t>
      </w:r>
    </w:p>
    <w:p w:rsidR="003F3435" w:rsidRDefault="0032493E">
      <w:pPr>
        <w:spacing w:line="480" w:lineRule="auto"/>
        <w:ind w:firstLine="2160"/>
        <w:jc w:val="both"/>
      </w:pPr>
      <w:r>
        <w:t xml:space="preserve">(A)</w:t>
      </w:r>
      <w:r xml:space="preserve">
        <w:t> </w:t>
      </w:r>
      <w:r xml:space="preserve">
        <w:t> </w:t>
      </w:r>
      <w:r>
        <w:t xml:space="preserve">health education, which must address physical health concerns and mental health concerns to ensure the integration of physical health education and mental health education;</w:t>
      </w:r>
    </w:p>
    <w:p w:rsidR="003F3435" w:rsidRDefault="0032493E">
      <w:pPr>
        <w:spacing w:line="480" w:lineRule="auto"/>
        <w:ind w:firstLine="2160"/>
        <w:jc w:val="both"/>
      </w:pPr>
      <w:r>
        <w:t xml:space="preserve">(B)</w:t>
      </w:r>
      <w:r xml:space="preserve">
        <w:t> </w:t>
      </w:r>
      <w:r xml:space="preserve">
        <w:t> </w:t>
      </w:r>
      <w:r>
        <w:t xml:space="preserve">physical education and physical activity;</w:t>
      </w:r>
    </w:p>
    <w:p w:rsidR="003F3435" w:rsidRDefault="0032493E">
      <w:pPr>
        <w:spacing w:line="480" w:lineRule="auto"/>
        <w:ind w:firstLine="2160"/>
        <w:jc w:val="both"/>
      </w:pPr>
      <w:r>
        <w:t xml:space="preserve">(C)</w:t>
      </w:r>
      <w:r xml:space="preserve">
        <w:t> </w:t>
      </w:r>
      <w:r xml:space="preserve">
        <w:t> </w:t>
      </w:r>
      <w:r>
        <w:t xml:space="preserve">nutrition services;</w:t>
      </w:r>
    </w:p>
    <w:p w:rsidR="003F3435" w:rsidRDefault="0032493E">
      <w:pPr>
        <w:spacing w:line="480" w:lineRule="auto"/>
        <w:ind w:firstLine="2160"/>
        <w:jc w:val="both"/>
      </w:pPr>
      <w:r>
        <w:t xml:space="preserve">(D)</w:t>
      </w:r>
      <w:r xml:space="preserve">
        <w:t> </w:t>
      </w:r>
      <w:r xml:space="preserve">
        <w:t> </w:t>
      </w:r>
      <w:r>
        <w:t xml:space="preserve">parental involvement;</w:t>
      </w:r>
    </w:p>
    <w:p w:rsidR="003F3435" w:rsidRDefault="0032493E">
      <w:pPr>
        <w:spacing w:line="480" w:lineRule="auto"/>
        <w:ind w:firstLine="2160"/>
        <w:jc w:val="both"/>
      </w:pPr>
      <w:r>
        <w:t xml:space="preserve">(E)</w:t>
      </w:r>
      <w:r xml:space="preserve">
        <w:t> </w:t>
      </w:r>
      <w:r xml:space="preserve">
        <w:t> </w:t>
      </w:r>
      <w:r>
        <w:t xml:space="preserve">instruction on substance abuse prevention;</w:t>
      </w:r>
    </w:p>
    <w:p w:rsidR="003F3435" w:rsidRDefault="0032493E">
      <w:pPr>
        <w:spacing w:line="480" w:lineRule="auto"/>
        <w:ind w:firstLine="2160"/>
        <w:jc w:val="both"/>
      </w:pPr>
      <w:r>
        <w:t xml:space="preserve">(F)</w:t>
      </w:r>
      <w:r xml:space="preserve">
        <w:t> </w:t>
      </w:r>
      <w:r xml:space="preserve">
        <w:t> </w:t>
      </w:r>
      <w:r>
        <w:t xml:space="preserve">school health services, including mental health services;</w:t>
      </w:r>
    </w:p>
    <w:p w:rsidR="003F3435" w:rsidRDefault="0032493E">
      <w:pPr>
        <w:spacing w:line="480" w:lineRule="auto"/>
        <w:ind w:firstLine="2160"/>
        <w:jc w:val="both"/>
      </w:pPr>
      <w:r>
        <w:t xml:space="preserve">(G)</w:t>
      </w:r>
      <w:r xml:space="preserve">
        <w:t> </w:t>
      </w:r>
      <w:r xml:space="preserve">
        <w:t> </w:t>
      </w:r>
      <w:r>
        <w:t xml:space="preserve">a comprehensive school counseling program under Section 33.005;</w:t>
      </w:r>
    </w:p>
    <w:p w:rsidR="003F3435" w:rsidRDefault="0032493E">
      <w:pPr>
        <w:spacing w:line="480" w:lineRule="auto"/>
        <w:ind w:firstLine="2160"/>
        <w:jc w:val="both"/>
      </w:pPr>
      <w:r>
        <w:t xml:space="preserve">(H)</w:t>
      </w:r>
      <w:r xml:space="preserve">
        <w:t> </w:t>
      </w:r>
      <w:r xml:space="preserve">
        <w:t> </w:t>
      </w:r>
      <w:r>
        <w:t xml:space="preserve">a safe and healthy school environment; and</w:t>
      </w:r>
    </w:p>
    <w:p w:rsidR="003F3435" w:rsidRDefault="0032493E">
      <w:pPr>
        <w:spacing w:line="480" w:lineRule="auto"/>
        <w:ind w:firstLine="2160"/>
        <w:jc w:val="both"/>
      </w:pPr>
      <w:r>
        <w:t xml:space="preserve">(I)</w:t>
      </w:r>
      <w:r xml:space="preserve">
        <w:t> </w:t>
      </w:r>
      <w:r xml:space="preserve">
        <w:t> </w:t>
      </w:r>
      <w:r>
        <w:t xml:space="preserve">school employee wellness;</w:t>
      </w:r>
    </w:p>
    <w:p w:rsidR="003F3435" w:rsidRDefault="0032493E">
      <w:pPr>
        <w:spacing w:line="480" w:lineRule="auto"/>
        <w:ind w:firstLine="1440"/>
        <w:jc w:val="both"/>
      </w:pPr>
      <w:r>
        <w:t xml:space="preserve">(3)</w:t>
      </w:r>
      <w:r xml:space="preserve">
        <w:t> </w:t>
      </w:r>
      <w:r xml:space="preserve">
        <w:t> </w:t>
      </w:r>
      <w:r>
        <w:t xml:space="preserve">appropriate grade levels and methods of instruction for human sexuality instruction;</w:t>
      </w:r>
    </w:p>
    <w:p w:rsidR="003F3435" w:rsidRDefault="0032493E">
      <w:pPr>
        <w:spacing w:line="480" w:lineRule="auto"/>
        <w:ind w:firstLine="1440"/>
        <w:jc w:val="both"/>
      </w:pPr>
      <w:r>
        <w:t xml:space="preserve">(4)</w:t>
      </w:r>
      <w:r xml:space="preserve">
        <w:t> </w:t>
      </w:r>
      <w:r xml:space="preserve">
        <w:t> </w:t>
      </w:r>
      <w:r>
        <w:t xml:space="preserve">strategies for integrating the curriculum components specified by Subdivision (2) with the following elements in a coordinated school health program for the district:</w:t>
      </w:r>
    </w:p>
    <w:p w:rsidR="003F3435" w:rsidRDefault="0032493E">
      <w:pPr>
        <w:spacing w:line="480" w:lineRule="auto"/>
        <w:ind w:firstLine="2160"/>
        <w:jc w:val="both"/>
      </w:pPr>
      <w:r>
        <w:t xml:space="preserve">(A)</w:t>
      </w:r>
      <w:r xml:space="preserve">
        <w:t> </w:t>
      </w:r>
      <w:r xml:space="preserve">
        <w:t> </w:t>
      </w:r>
      <w:r>
        <w:t xml:space="preserve">school health services, including physical health services and mental health services, if provided at a campus by the district or by a third party under a contract with the district;</w:t>
      </w:r>
    </w:p>
    <w:p w:rsidR="003F3435" w:rsidRDefault="0032493E">
      <w:pPr>
        <w:spacing w:line="480" w:lineRule="auto"/>
        <w:ind w:firstLine="2160"/>
        <w:jc w:val="both"/>
      </w:pPr>
      <w:r>
        <w:t xml:space="preserve">(B)</w:t>
      </w:r>
      <w:r xml:space="preserve">
        <w:t> </w:t>
      </w:r>
      <w:r xml:space="preserve">
        <w:t> </w:t>
      </w:r>
      <w:r>
        <w:t xml:space="preserve">a comprehensive school counseling program under Section 33.005;</w:t>
      </w:r>
    </w:p>
    <w:p w:rsidR="003F3435" w:rsidRDefault="0032493E">
      <w:pPr>
        <w:spacing w:line="480" w:lineRule="auto"/>
        <w:ind w:firstLine="2160"/>
        <w:jc w:val="both"/>
      </w:pPr>
      <w:r>
        <w:t xml:space="preserve">(C)</w:t>
      </w:r>
      <w:r xml:space="preserve">
        <w:t> </w:t>
      </w:r>
      <w:r xml:space="preserve">
        <w:t> </w:t>
      </w:r>
      <w:r>
        <w:t xml:space="preserve">a safe and healthy school environment; and</w:t>
      </w:r>
    </w:p>
    <w:p w:rsidR="003F3435" w:rsidRDefault="0032493E">
      <w:pPr>
        <w:spacing w:line="480" w:lineRule="auto"/>
        <w:ind w:firstLine="2160"/>
        <w:jc w:val="both"/>
      </w:pPr>
      <w:r>
        <w:t xml:space="preserve">(D)</w:t>
      </w:r>
      <w:r xml:space="preserve">
        <w:t> </w:t>
      </w:r>
      <w:r xml:space="preserve">
        <w:t> </w:t>
      </w:r>
      <w:r>
        <w:t xml:space="preserve">school employee wellness;</w:t>
      </w:r>
    </w:p>
    <w:p w:rsidR="003F3435" w:rsidRDefault="0032493E">
      <w:pPr>
        <w:spacing w:line="480" w:lineRule="auto"/>
        <w:ind w:firstLine="1440"/>
        <w:jc w:val="both"/>
      </w:pPr>
      <w:r>
        <w:t xml:space="preserve">(5)</w:t>
      </w:r>
      <w:r xml:space="preserve">
        <w:t> </w:t>
      </w:r>
      <w:r xml:space="preserve">
        <w:t> </w:t>
      </w:r>
      <w:r>
        <w:t xml:space="preserve">if feasible, joint use agreements or strategies for collaboration between the school district and community organizations or agencies;</w:t>
      </w:r>
    </w:p>
    <w:p w:rsidR="003F3435" w:rsidRDefault="0032493E">
      <w:pPr>
        <w:spacing w:line="480" w:lineRule="auto"/>
        <w:ind w:firstLine="1440"/>
        <w:jc w:val="both"/>
      </w:pPr>
      <w:r>
        <w:t xml:space="preserve">(6)</w:t>
      </w:r>
      <w:r xml:space="preserve">
        <w:t> </w:t>
      </w:r>
      <w:r xml:space="preserve">
        <w:t> </w:t>
      </w:r>
      <w:r>
        <w:t xml:space="preserve">strategies to increase parental awareness regarding:</w:t>
      </w:r>
    </w:p>
    <w:p w:rsidR="003F3435" w:rsidRDefault="0032493E">
      <w:pPr>
        <w:spacing w:line="480" w:lineRule="auto"/>
        <w:ind w:firstLine="2160"/>
        <w:jc w:val="both"/>
      </w:pPr>
      <w:r>
        <w:t xml:space="preserve">(A)</w:t>
      </w:r>
      <w:r xml:space="preserve">
        <w:t> </w:t>
      </w:r>
      <w:r xml:space="preserve">
        <w:t> </w:t>
      </w:r>
      <w:r>
        <w:t xml:space="preserve">risky behaviors and early warning signs of suicide risks and behavioral health concerns, including mental health disorders and substance use disorders; and</w:t>
      </w:r>
    </w:p>
    <w:p w:rsidR="003F3435" w:rsidRDefault="0032493E">
      <w:pPr>
        <w:spacing w:line="480" w:lineRule="auto"/>
        <w:ind w:firstLine="2160"/>
        <w:jc w:val="both"/>
      </w:pPr>
      <w:r>
        <w:t xml:space="preserve">(B)</w:t>
      </w:r>
      <w:r xml:space="preserve">
        <w:t> </w:t>
      </w:r>
      <w:r xml:space="preserve">
        <w:t> </w:t>
      </w:r>
      <w:r>
        <w:t xml:space="preserve">available community programs and services that address risky behaviors, suicide risks, and behavioral health concerns;</w:t>
      </w:r>
    </w:p>
    <w:p w:rsidR="003F3435" w:rsidRDefault="0032493E">
      <w:pPr>
        <w:spacing w:line="480" w:lineRule="auto"/>
        <w:ind w:firstLine="1440"/>
        <w:jc w:val="both"/>
      </w:pPr>
      <w:r>
        <w:t xml:space="preserve">(7)</w:t>
      </w:r>
      <w:r xml:space="preserve">
        <w:t> </w:t>
      </w:r>
      <w:r xml:space="preserve">
        <w:t> </w:t>
      </w:r>
      <w:r>
        <w:t xml:space="preserve">appropriate grade levels and curriculum for instruction regarding opioid addiction and abuse and methods of administering an opioid antagonist, as defined by Section 483.101, Health and Safety Code;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appropriate grade levels and curriculum for instruction regarding child abuse, family violence, dating violence, and sex trafficking, including likely warning signs that a child may be at risk for sex trafficking, provided that the local school health advisory council's recommendations under this subdivision do not conflict with the essential knowledge and skills developed by the State Board of Education under this subchapter</w:t>
      </w:r>
      <w:r>
        <w:rPr>
          <w:u w:val="single"/>
        </w:rPr>
        <w:t xml:space="preserv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if approved by the board of trustees, the policies, procedures, and circumstances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school district employee may discuss matters of human sexuality with students;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campus may host an extracurricular event related to human sexuality</w:t>
      </w:r>
      <w:r>
        <w:t xml:space="preserve">.</w:t>
      </w:r>
    </w:p>
    <w:p w:rsidR="003F3435" w:rsidRDefault="0032493E">
      <w:pPr>
        <w:spacing w:line="480" w:lineRule="auto"/>
        <w:ind w:firstLine="720"/>
        <w:jc w:val="both"/>
      </w:pPr>
      <w:r>
        <w:rPr>
          <w:u w:val="single"/>
        </w:rPr>
        <w:t xml:space="preserve">(r)</w:t>
      </w:r>
      <w:r>
        <w:rPr>
          <w:u w:val="single"/>
        </w:rPr>
        <w:t xml:space="preserve"> </w:t>
      </w:r>
      <w:r>
        <w:rPr>
          <w:u w:val="single"/>
        </w:rPr>
        <w:t xml:space="preserve"> </w:t>
      </w:r>
      <w:r>
        <w:rPr>
          <w:u w:val="single"/>
        </w:rPr>
        <w:t xml:space="preserve">The board of trustees, using the procedure described by Subsection (e-1), may adopt a policy allowing the local school health advisory council to determine the circumstances in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school district employee may discuss matters of human sexuality with students;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campus may host an extracurricular event related to human sexuality.</w:t>
      </w:r>
      <w:r>
        <w:t xml:space="preserve"> </w:t>
      </w:r>
    </w:p>
    <w:p w:rsidR="003F3435" w:rsidRDefault="0032493E">
      <w:pPr>
        <w:spacing w:line="480" w:lineRule="auto"/>
        <w:ind w:firstLine="720"/>
        <w:jc w:val="both"/>
      </w:pPr>
      <w:r>
        <w:rPr>
          <w:u w:val="single"/>
        </w:rPr>
        <w:t xml:space="preserve">(s)</w:t>
      </w:r>
      <w:r>
        <w:rPr>
          <w:u w:val="single"/>
        </w:rPr>
        <w:t xml:space="preserve"> </w:t>
      </w:r>
      <w:r>
        <w:rPr>
          <w:u w:val="single"/>
        </w:rPr>
        <w:t xml:space="preserve"> </w:t>
      </w:r>
      <w:r>
        <w:rPr>
          <w:u w:val="single"/>
        </w:rPr>
        <w:t xml:space="preserve">If the board adopts a policy under Subsection (r), the board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each parent of a child enrolled in the district of the adoption of the policy before the beginning of each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policy available in the same manner as curriculum materials under Subsection (j)(1).</w:t>
      </w:r>
    </w:p>
    <w:p w:rsidR="003F3435" w:rsidRDefault="0032493E">
      <w:pPr>
        <w:spacing w:line="480" w:lineRule="auto"/>
        <w:ind w:firstLine="720"/>
        <w:jc w:val="both"/>
      </w:pPr>
      <w:r>
        <w:rPr>
          <w:u w:val="single"/>
        </w:rPr>
        <w:t xml:space="preserve">(t)</w:t>
      </w:r>
      <w:r>
        <w:rPr>
          <w:u w:val="single"/>
        </w:rPr>
        <w:t xml:space="preserve"> </w:t>
      </w:r>
      <w:r>
        <w:rPr>
          <w:u w:val="single"/>
        </w:rPr>
        <w:t xml:space="preserve"> </w:t>
      </w:r>
      <w:r>
        <w:rPr>
          <w:u w:val="single"/>
        </w:rPr>
        <w:t xml:space="preserve">Except as provided by Subsection (r), a school district employee may not discuss matters of human sexuality with a student in any class or interaction with a student other than a class designed and approved by the board of trustees to provide human sexuality instruction. If the board adopts a policy under Subsection (r) to allow discussion with students regarding human sexuality, a school district employee may discuss matters of human sexuality with a student only in accordance with that policy.</w:t>
      </w:r>
      <w:r>
        <w:t xml:space="preserve"> </w:t>
      </w:r>
    </w:p>
    <w:p w:rsidR="003F3435" w:rsidRDefault="0032493E">
      <w:pPr>
        <w:spacing w:line="480" w:lineRule="auto"/>
        <w:ind w:firstLine="720"/>
        <w:jc w:val="both"/>
      </w:pPr>
      <w:r>
        <w:rPr>
          <w:u w:val="single"/>
        </w:rPr>
        <w:t xml:space="preserve">(u)</w:t>
      </w:r>
      <w:r>
        <w:rPr>
          <w:u w:val="single"/>
        </w:rPr>
        <w:t xml:space="preserve"> </w:t>
      </w:r>
      <w:r>
        <w:rPr>
          <w:u w:val="single"/>
        </w:rPr>
        <w:t xml:space="preserve"> </w:t>
      </w:r>
      <w:r>
        <w:rPr>
          <w:u w:val="single"/>
        </w:rPr>
        <w:t xml:space="preserve">Except as provided by Subsection (r), a campus may not host an extracurricular activity related to human sexuality. If the board of trustees adopts a policy under Subsection (r) specifying the circumstances in which a campus may host an extracurricular activity related to human sexuality, the campus may host the extracurricular activity only in accordance with that policy.</w:t>
      </w:r>
    </w:p>
    <w:p w:rsidR="003F3435" w:rsidRDefault="0032493E">
      <w:pPr>
        <w:spacing w:line="480" w:lineRule="auto"/>
        <w:ind w:firstLine="720"/>
        <w:jc w:val="both"/>
      </w:pPr>
      <w:r>
        <w:rPr>
          <w:u w:val="single"/>
        </w:rPr>
        <w:t xml:space="preserve">(v)</w:t>
      </w:r>
      <w:r>
        <w:rPr>
          <w:u w:val="single"/>
        </w:rPr>
        <w:t xml:space="preserve"> </w:t>
      </w:r>
      <w:r>
        <w:rPr>
          <w:u w:val="single"/>
        </w:rPr>
        <w:t xml:space="preserve"> </w:t>
      </w:r>
      <w:r>
        <w:rPr>
          <w:u w:val="single"/>
        </w:rPr>
        <w:t xml:space="preserve">If the attorney general or an appropriate district or county attorney believes that a school district has violated or is violating the provisions of this section, the attorney general or district or county attorney may bring a cause of action on behalf of the state to enjoin the district from violating the provisions of this section. </w:t>
      </w:r>
      <w:r>
        <w:rPr>
          <w:u w:val="single"/>
        </w:rPr>
        <w:t xml:space="preserve"> </w:t>
      </w:r>
      <w:r>
        <w:rPr>
          <w:u w:val="single"/>
        </w:rPr>
        <w:t xml:space="preserve">The action may be brought in a district court in Travis County or a county in which any part of the violation or threatened violation occurred. The court may grant any prohibitory or mandatory relief warranted by the facts, including a temporary restraining order, temporary injunction, or permanent injunction.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28, Education Code, is amended by adding Section 28.0043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28.0043.</w:t>
      </w:r>
      <w:r>
        <w:rPr>
          <w:u w:val="single"/>
        </w:rPr>
        <w:t xml:space="preserve"> </w:t>
      </w:r>
      <w:r>
        <w:rPr>
          <w:u w:val="single"/>
        </w:rPr>
        <w:t xml:space="preserve"> </w:t>
      </w:r>
      <w:r>
        <w:rPr>
          <w:u w:val="single"/>
        </w:rPr>
        <w:t xml:space="preserve">RESTRICTION ON INSTRUCTION REGARDING SEXUAL ORIENTATION AND GENDER IDENTITY.  (a) </w:t>
      </w:r>
      <w:r>
        <w:rPr>
          <w:u w:val="single"/>
        </w:rPr>
        <w:t xml:space="preserve"> </w:t>
      </w:r>
      <w:r>
        <w:rPr>
          <w:u w:val="single"/>
        </w:rPr>
        <w:t xml:space="preserve">A school district, open-enrollment charter school, or district or charter school employee may not provide or allow a third party to provide instruction, guidance, activities, or programming regarding sexual orientation or gender identity to students enrolled in prekindergarten through 12th grade.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may not be construed to limit: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student's ability to engage in speech or expressive conduct protected by the First Amendment to the United States Constitution or by Section 8, Article I, Texas Constitution, that does not result in material disruption to school activities;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ability of a person who is authorized by the district to provide physical or mental health-related services to provide the services to a student, subject to any required parental consent.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28.004, Education Code, as amended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1072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