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S.B.</w:t>
      </w:r>
      <w:r xml:space="preserve">
        <w:t> </w:t>
      </w:r>
      <w:r>
        <w:t xml:space="preserve">No.</w:t>
      </w:r>
      <w:r xml:space="preserve">
        <w:t> </w:t>
      </w:r>
      <w:r>
        <w:t xml:space="preserve">1076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deadline for approving a certificate of public convenience and necessity for certain transmission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37.057, Utilities Code, is amended to read as follows:</w:t>
      </w:r>
    </w:p>
    <w:p w:rsidR="003F3435" w:rsidRDefault="0032493E">
      <w:pPr>
        <w:spacing w:line="480" w:lineRule="auto"/>
        <w:ind w:firstLine="720"/>
        <w:jc w:val="both"/>
      </w:pPr>
      <w:r>
        <w:t xml:space="preserve">Sec.</w:t>
      </w:r>
      <w:r xml:space="preserve">
        <w:t> </w:t>
      </w:r>
      <w:r>
        <w:t xml:space="preserve">37.057.</w:t>
      </w:r>
      <w:r xml:space="preserve">
        <w:t> </w:t>
      </w:r>
      <w:r xml:space="preserve">
        <w:t> </w:t>
      </w:r>
      <w:r>
        <w:t xml:space="preserve">DEADLINE FOR APPLICATION FOR NEW TRANSMISSION FACILITY.  The commission must approve or deny an application for a certificate for a new transmission facility not later than </w:t>
      </w:r>
      <w:r>
        <w:rPr>
          <w:u w:val="single"/>
        </w:rPr>
        <w:t xml:space="preserve">the 180th day after</w:t>
      </w:r>
      <w:r>
        <w:t xml:space="preserve"> [</w:t>
      </w:r>
      <w:r>
        <w:rPr>
          <w:strike/>
        </w:rPr>
        <w:t xml:space="preserve">the first anniversary of</w:t>
      </w:r>
      <w:r>
        <w:t xml:space="preserve">] the date the application is filed.  If the commission does not approve or deny the application on or before that date, a party may seek a writ of mandamus in a district court of Travis County to compel the commission to decide on the application.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proceeding affecting a certificate of public convenience and necessity that commences on or after the effective date of this Act.  A proceeding affecting a certificate of public convenience and necessity that commenced before the effective date of this Act is governed by the law in effect on the date the proceeding is commenced,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