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Schwertner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1087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authorization and reimbursement for certain examination fee subsidies paid for public school teachers and students.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Sections 29.190(a-1) and (b), Education Code, are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</w:t>
      </w:r>
      <w:r xml:space="preserve">
        <w:t> </w:t>
      </w:r>
      <w:r xml:space="preserve">
        <w:t> </w:t>
      </w:r>
      <w:r>
        <w:t xml:space="preserve">A student may [</w:t>
      </w:r>
      <w:r>
        <w:rPr>
          <w:strike/>
        </w:rPr>
        <w:t xml:space="preserve">not</w:t>
      </w:r>
      <w:r>
        <w:t xml:space="preserve">] receive more than one subsidy under this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teacher is entitled to a subsidy under this section if the teacher passes a certification examination related to </w:t>
      </w:r>
      <w:r>
        <w:rPr>
          <w:u w:val="single"/>
        </w:rPr>
        <w:t xml:space="preserve">career and technology education</w:t>
      </w:r>
      <w:r>
        <w:t xml:space="preserve"> [</w:t>
      </w:r>
      <w:r>
        <w:rPr>
          <w:strike/>
        </w:rPr>
        <w:t xml:space="preserve">cybersecurity</w:t>
      </w:r>
      <w:r>
        <w:t xml:space="preserve">].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48.156, Education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</w:t>
      </w:r>
      <w:r xml:space="preserve">
        <w:t> </w:t>
      </w:r>
      <w:r>
        <w:t xml:space="preserve">48.156.</w:t>
      </w:r>
      <w:r xml:space="preserve">
        <w:t> </w:t>
      </w:r>
      <w:r xml:space="preserve">
        <w:t> </w:t>
      </w:r>
      <w:r>
        <w:t xml:space="preserve">CERTIFICATION EXAMINATION REIMBURSEMENT.  A school district is entitled to reimbursement for the amount of a subsidy paid by the district for </w:t>
      </w:r>
      <w:r>
        <w:rPr>
          <w:u w:val="single"/>
        </w:rPr>
        <w:t xml:space="preserve">each</w:t>
      </w:r>
      <w:r>
        <w:t xml:space="preserve"> [</w:t>
      </w:r>
      <w:r>
        <w:rPr>
          <w:strike/>
        </w:rPr>
        <w:t xml:space="preserve">a student's</w:t>
      </w:r>
      <w:r>
        <w:t xml:space="preserve">] certification examination under Section 29.190(a) as provided by Section 29.190(c).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1087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