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eligibility to serve as a member of the board of directors of the West Central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3(a), (b), (c), and (d), Chapter 66, Acts of the 54th Legislature, Regular Session, 1955, are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w:t>
      </w:r>
      <w:r>
        <w:rPr>
          <w:u w:val="single"/>
        </w:rPr>
        <w:t xml:space="preserve">. </w:t>
      </w:r>
      <w:r>
        <w:rPr>
          <w:u w:val="single"/>
        </w:rPr>
        <w:t xml:space="preserve"> </w:t>
      </w:r>
      <w:r>
        <w:rPr>
          <w:u w:val="single"/>
        </w:rPr>
        <w:t xml:space="preserve">Each city in the District</w:t>
      </w:r>
      <w:r>
        <w:t xml:space="preserve">[</w:t>
      </w:r>
      <w:r>
        <w:rPr>
          <w:strike/>
        </w:rPr>
        <w:t xml:space="preserve">, each of whom</w:t>
      </w:r>
      <w:r>
        <w:t xml:space="preserve">] shall </w:t>
      </w:r>
      <w:r>
        <w:rPr>
          <w:u w:val="single"/>
        </w:rPr>
        <w:t xml:space="preserve">appoint a person to the Board of Directors, as provided by this section,</w:t>
      </w:r>
      <w:r>
        <w:t xml:space="preserve"> [</w:t>
      </w:r>
      <w:r>
        <w:rPr>
          <w:strike/>
        </w:rPr>
        <w:t xml:space="preserve">be appointed</w:t>
      </w:r>
      <w:r>
        <w:t xml:space="preserve">] by majority vote of the governing body of </w:t>
      </w:r>
      <w:r>
        <w:rPr>
          <w:u w:val="single"/>
        </w:rPr>
        <w:t xml:space="preserve">a</w:t>
      </w:r>
      <w:r>
        <w:t xml:space="preserve"> </w:t>
      </w:r>
      <w:r>
        <w:t xml:space="preserve">[</w:t>
      </w:r>
      <w:r>
        <w:rPr>
          <w:strike/>
        </w:rPr>
        <w:t xml:space="preserve">the</w:t>
      </w:r>
      <w:r>
        <w:t xml:space="preserve">] city [</w:t>
      </w:r>
      <w:r>
        <w:rPr>
          <w:strike/>
        </w:rPr>
        <w:t xml:space="preserve">in which he resides</w:t>
      </w:r>
      <w:r>
        <w:t xml:space="preserve">].</w:t>
      </w:r>
    </w:p>
    <w:p w:rsidR="003F3435" w:rsidRDefault="0032493E">
      <w:pPr>
        <w:spacing w:line="480" w:lineRule="auto"/>
        <w:ind w:firstLine="720"/>
        <w:jc w:val="both"/>
      </w:pPr>
      <w:r>
        <w:t xml:space="preserve">(b)</w:t>
      </w:r>
      <w:r xml:space="preserve">
        <w:t> </w:t>
      </w:r>
      <w:r xml:space="preserve">
        <w:t> </w:t>
      </w:r>
      <w:r>
        <w:t xml:space="preserve">The number of Directors to be appointed </w:t>
      </w:r>
      <w:r>
        <w:rPr>
          <w:u w:val="single"/>
        </w:rPr>
        <w:t xml:space="preserve">by</w:t>
      </w:r>
      <w:r>
        <w:t xml:space="preserve"> </w:t>
      </w:r>
      <w:r>
        <w:t xml:space="preserve">[</w:t>
      </w:r>
      <w:r>
        <w:rPr>
          <w:strike/>
        </w:rPr>
        <w:t xml:space="preserve">from</w:t>
      </w:r>
      <w:r>
        <w:t xml:space="preserve">] each city in the District shall be governed by the population of the city, according to the most recent Federal Census,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ten thousand (10,000) or less, </w:t>
      </w:r>
      <w:r>
        <w:rPr>
          <w:u w:val="single"/>
        </w:rPr>
        <w:t xml:space="preserve">shall appoint</w:t>
      </w:r>
      <w:r>
        <w:t xml:space="preserve"> </w:t>
      </w:r>
      <w:r>
        <w:t xml:space="preserve">two (2) Directors;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more than ten thousand (10,000), </w:t>
      </w:r>
      <w:r>
        <w:rPr>
          <w:u w:val="single"/>
        </w:rPr>
        <w:t xml:space="preserve">shall appoint</w:t>
      </w:r>
      <w:r>
        <w:t xml:space="preserve"> two (2) Directors plus one (1) Director for each ten thousand (10,000) population or part thereof over ten thousand (10,000), provided however, that no city shall appoint more than one-half (1/2) of the members of the Board.</w:t>
      </w:r>
    </w:p>
    <w:p w:rsidR="003F3435" w:rsidRDefault="0032493E">
      <w:pPr>
        <w:spacing w:line="480" w:lineRule="auto"/>
        <w:ind w:firstLine="720"/>
        <w:jc w:val="both"/>
      </w:pPr>
      <w:r>
        <w:t xml:space="preserve">(c)</w:t>
      </w:r>
      <w:r xml:space="preserve">
        <w:t> </w:t>
      </w:r>
      <w:r xml:space="preserve">
        <w:t> </w:t>
      </w:r>
      <w:r>
        <w:t xml:space="preserve">In [</w:t>
      </w:r>
      <w:r>
        <w:rPr>
          <w:strike/>
        </w:rPr>
        <w:t xml:space="preserve">the appointment of Directors from each city which is entitled to appoint more than one (1) Director, not less than one (1) Director shall serve to and including May 31, 1956, and not less than one (1) shall serve to and including May 31, 1957, the Directors to serve for the short term and those to serve for the long term shall be specified by the governing body of the city; in May of 1956 and in</w:t>
      </w:r>
      <w:r>
        <w:t xml:space="preserve">] May of each year the governing body of each [</w:t>
      </w:r>
      <w:r>
        <w:rPr>
          <w:strike/>
        </w:rPr>
        <w:t xml:space="preserve">such</w:t>
      </w:r>
      <w:r>
        <w:t xml:space="preserve">] city shall appoint the necessary Director or Directors for the two (2) year term beginning June 1st of that year. </w:t>
      </w:r>
      <w:r>
        <w:t xml:space="preserve"> </w:t>
      </w:r>
      <w:r>
        <w:t xml:space="preserve">The first Director </w:t>
      </w:r>
      <w:r>
        <w:rPr>
          <w:u w:val="single"/>
        </w:rPr>
        <w:t xml:space="preserve">appointed by</w:t>
      </w:r>
      <w:r>
        <w:t xml:space="preserve"> </w:t>
      </w:r>
      <w:r>
        <w:t xml:space="preserve">[</w:t>
      </w:r>
      <w:r>
        <w:rPr>
          <w:strike/>
        </w:rPr>
        <w:t xml:space="preserve">from</w:t>
      </w:r>
      <w:r>
        <w:t xml:space="preserve">] any city, hereafter </w:t>
      </w:r>
      <w:r>
        <w:t xml:space="preserve"> </w:t>
      </w:r>
      <w:r>
        <w:t xml:space="preserve">annexed to the District, which is entitled to only one (1) Director, may be appointed for a term ending on a May 31st not more than two (2) years from date of appointment. </w:t>
      </w:r>
      <w:r>
        <w:t xml:space="preserve"> </w:t>
      </w:r>
      <w:r>
        <w:t xml:space="preserve">The subsequent Director or Directors shall be appointed as provided above.</w:t>
      </w:r>
    </w:p>
    <w:p w:rsidR="003F3435" w:rsidRDefault="0032493E">
      <w:pPr>
        <w:spacing w:line="480" w:lineRule="auto"/>
        <w:ind w:firstLine="720"/>
        <w:jc w:val="both"/>
      </w:pPr>
      <w:r>
        <w:t xml:space="preserve">(d)</w:t>
      </w:r>
      <w:r xml:space="preserve">
        <w:t> </w:t>
      </w:r>
      <w:r xml:space="preserve">
        <w:t> </w:t>
      </w:r>
      <w:r>
        <w:t xml:space="preserve">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a</w:t>
      </w:r>
      <w:r>
        <w:t xml:space="preserve"> [</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w:t>
      </w:r>
      <w:r>
        <w:rPr>
          <w:u w:val="single"/>
        </w:rPr>
        <w:t xml:space="preserve">a county in which</w:t>
      </w:r>
      <w:r>
        <w:t xml:space="preserve"> </w:t>
      </w:r>
      <w:r>
        <w:t xml:space="preserve">the city </w:t>
      </w:r>
      <w:r>
        <w:rPr>
          <w:u w:val="single"/>
        </w:rPr>
        <w:t xml:space="preserve">that</w:t>
      </w:r>
      <w:r>
        <w:t xml:space="preserve"> [</w:t>
      </w:r>
      <w:r>
        <w:rPr>
          <w:strike/>
        </w:rPr>
        <w:t xml:space="preserve">from which he is</w:t>
      </w:r>
      <w:r>
        <w:t xml:space="preserve">] appointed </w:t>
      </w:r>
      <w:r>
        <w:rPr>
          <w:u w:val="single"/>
        </w:rPr>
        <w:t xml:space="preserve">the person is located</w:t>
      </w:r>
      <w:r>
        <w:t xml:space="preserve">. </w:t>
      </w:r>
      <w:r>
        <w:t xml:space="preserve"> </w:t>
      </w:r>
      <w:r>
        <w:t xml:space="preserve">No member of a governing body of a city,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Dollars ($5,000), the cost of which shall be paid by the District. </w:t>
      </w:r>
      <w:r>
        <w:t xml:space="preserve"> </w:t>
      </w:r>
      <w:r>
        <w:t xml:space="preserve">A majority shall constitute a quorum. </w:t>
      </w:r>
      <w:r>
        <w:t xml:space="preserve"> </w:t>
      </w:r>
      <w:r>
        <w:t xml:space="preserve">If any Director </w:t>
      </w:r>
      <w:r>
        <w:rPr>
          <w:u w:val="single"/>
        </w:rPr>
        <w:t xml:space="preserve">no longer resides in and owns taxable property in a county in which the city that appointed the Director is located</w:t>
      </w:r>
      <w:r>
        <w:t xml:space="preserve"> </w:t>
      </w:r>
      <w:r>
        <w:t xml:space="preserve">[</w:t>
      </w:r>
      <w:r>
        <w:rPr>
          <w:strike/>
        </w:rPr>
        <w:t xml:space="preserve">moves from the city from which he is appointed</w:t>
      </w:r>
      <w:r>
        <w:t xml:space="preserve">], the governing body of such city shall appoint a Director to succeed </w:t>
      </w:r>
      <w:r>
        <w:rPr>
          <w:u w:val="single"/>
        </w:rPr>
        <w:t xml:space="preserve">that Director</w:t>
      </w:r>
      <w:r>
        <w:t xml:space="preserve"> </w:t>
      </w:r>
      <w:r>
        <w:t xml:space="preserve">[</w:t>
      </w:r>
      <w:r>
        <w:rPr>
          <w:strike/>
        </w:rPr>
        <w:t xml:space="preserve">him</w:t>
      </w:r>
      <w:r>
        <w:t xml:space="preserve">], for the unexpired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Central Texas Municipal Water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1088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1088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