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2023S0159-1  02/15/23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Paxton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1098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rights of a parent or guardian with a child in a child-care facility.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C, Chapter 42, Human Resources Code, is amended by adding Section 42.04271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42.04271.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RIGHTS OF PARENT OR GUARDIAN WITH CHILD IN CHILD-CARE FACILITY. (a) A parent or guardian of a child at a child-care facility has the right to: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enter and inspect the child-care facility during the facility's hours of operation without advance notice;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file a complaint against the child-care facility;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review the child-care facility's public records;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review the child-care facility's written records concerning the child;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be provided the commission's inspection reports for the child-care facility by the child-care facility;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have the child-care facility comply with a court order preventing another individual from visiting or removing the child;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(7)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be provided the name, address, and contact information for the commission's child-care licensing division;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(8)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inspect any video recordings of an alleged incident of abuse or neglect involving the child;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(9)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obtain a copy of the child-care facility's: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policies and procedures handbook;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staff training curriculum and records;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(10)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be free from any retaliatory action by the child-care facility for exercising any of the parent's or guardian's rights.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child-care facility shall provide the parent or guardian of the child enrolled in the facility with a written copy of the rights listed in Subsection (a):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for a child originally enrolled in a facility before September 1, 2023, not later than September 30, 2023;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for a child originally enrolled in a facility on or after September 1, 2023, not later than the child's first day at the facility.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1098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