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1122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exclusion of certain medical services performed to determine an appropriate level of workers' compensation benefits from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151.0039(b), Tax Code, is amended to read as follows:</w:t>
      </w:r>
    </w:p>
    <w:p w:rsidR="003F3435" w:rsidRDefault="0032493E">
      <w:pPr>
        <w:spacing w:line="480" w:lineRule="auto"/>
        <w:ind w:firstLine="720"/>
        <w:jc w:val="both"/>
      </w:pPr>
      <w:r>
        <w:t xml:space="preserve">(b)</w:t>
      </w:r>
      <w:r xml:space="preserve">
        <w:t> </w:t>
      </w:r>
      <w:r xml:space="preserve">
        <w:t> </w:t>
      </w:r>
      <w:r>
        <w:t xml:space="preserve">"Insurance service" does not include:</w:t>
      </w:r>
    </w:p>
    <w:p w:rsidR="003F3435" w:rsidRDefault="0032493E">
      <w:pPr>
        <w:spacing w:line="480" w:lineRule="auto"/>
        <w:ind w:firstLine="1440"/>
        <w:jc w:val="both"/>
      </w:pPr>
      <w:r>
        <w:t xml:space="preserve">(1)</w:t>
      </w:r>
      <w:r xml:space="preserve">
        <w:t> </w:t>
      </w:r>
      <w:r xml:space="preserve">
        <w:t> </w:t>
      </w:r>
      <w:r>
        <w:t xml:space="preserve">insurance coverage for which a premium is paid or commissions paid to insurance agents for the sale of insurance or annuities;</w:t>
      </w:r>
    </w:p>
    <w:p w:rsidR="003F3435" w:rsidRDefault="0032493E">
      <w:pPr>
        <w:spacing w:line="480" w:lineRule="auto"/>
        <w:ind w:firstLine="1440"/>
        <w:jc w:val="both"/>
      </w:pPr>
      <w:r>
        <w:t xml:space="preserve">(2)</w:t>
      </w:r>
      <w:r xml:space="preserve">
        <w:t> </w:t>
      </w:r>
      <w:r xml:space="preserve">
        <w:t> </w:t>
      </w:r>
      <w:r>
        <w:t xml:space="preserve">a service performed on behalf of an insured by a person licensed under Chapter 4102, Insurance Code;</w:t>
      </w:r>
    </w:p>
    <w:p w:rsidR="003F3435" w:rsidRDefault="0032493E">
      <w:pPr>
        <w:spacing w:line="480" w:lineRule="auto"/>
        <w:ind w:firstLine="1440"/>
        <w:jc w:val="both"/>
      </w:pPr>
      <w:r>
        <w:t xml:space="preserve">(3)</w:t>
      </w:r>
      <w:r xml:space="preserve">
        <w:t> </w:t>
      </w:r>
      <w:r xml:space="preserve">
        <w:t> </w:t>
      </w:r>
      <w:r>
        <w:t xml:space="preserve">a service performed by a certified public accountancy firm, if less than one percent of the firm's total revenue in the prior calendar year is from services in this state that would otherwise constitute insurance service under Subsection (a);</w:t>
      </w:r>
    </w:p>
    <w:p w:rsidR="003F3435" w:rsidRDefault="0032493E">
      <w:pPr>
        <w:spacing w:line="480" w:lineRule="auto"/>
        <w:ind w:firstLine="1440"/>
        <w:jc w:val="both"/>
      </w:pPr>
      <w:r>
        <w:t xml:space="preserve">(4)</w:t>
      </w:r>
      <w:r xml:space="preserve">
        <w:t> </w:t>
      </w:r>
      <w:r xml:space="preserve">
        <w:t> </w:t>
      </w:r>
      <w:r>
        <w:t xml:space="preserve">a service performed on behalf of a certified public accountancy firm by an owner of the firm or a member of the firm's affiliated group, if less than one percent of the owner's or member's total revenue in the prior calendar year is from services in this state that would otherwise constitute insurance service under Subsection (a);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medical or dental billing service performed before the original submission of:</w:t>
      </w:r>
    </w:p>
    <w:p w:rsidR="003F3435" w:rsidRDefault="0032493E">
      <w:pPr>
        <w:spacing w:line="480" w:lineRule="auto"/>
        <w:ind w:firstLine="2160"/>
        <w:jc w:val="both"/>
      </w:pPr>
      <w:r>
        <w:t xml:space="preserve">(A)</w:t>
      </w:r>
      <w:r xml:space="preserve">
        <w:t> </w:t>
      </w:r>
      <w:r xml:space="preserve">
        <w:t> </w:t>
      </w:r>
      <w:r>
        <w:t xml:space="preserve">a medical or dental insurance claim related to health or dental coverage; or</w:t>
      </w:r>
    </w:p>
    <w:p w:rsidR="003F3435" w:rsidRDefault="0032493E">
      <w:pPr>
        <w:spacing w:line="480" w:lineRule="auto"/>
        <w:ind w:firstLine="2160"/>
        <w:jc w:val="both"/>
      </w:pPr>
      <w:r>
        <w:t xml:space="preserve">(B)</w:t>
      </w:r>
      <w:r xml:space="preserve">
        <w:t> </w:t>
      </w:r>
      <w:r xml:space="preserve">
        <w:t> </w:t>
      </w:r>
      <w:r>
        <w:t xml:space="preserve">a claim related to health or dental coverage made to a medical assistance program funded by the federal government, a state government, or both</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medical service, examination, or test required or authorized under Chapter 408, Labor Code, for the purpose of determining the appropriate level of benefits under that chapter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1122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1122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119, Nays</w:t>
      </w:r>
      <w:r xml:space="preserve">
        <w:t> </w:t>
      </w:r>
      <w:r>
        <w:t xml:space="preserve">24,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