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88R9682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accelerated instruction for public school students who fail to achieve satisfactory performance on certain assessment instruments.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28.0211(a-4) and (a-6),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(a-4)</w:t>
      </w:r>
      <w:r xml:space="preserve">
        <w:t> </w:t>
      </w:r>
      <w:r xml:space="preserve">
        <w:t> </w:t>
      </w:r>
      <w:r>
        <w:t xml:space="preserve">If a district receives funding under Section 29.0881, the Coronavirus Response and Relief Supplemental Appropriations Act, 2021 (Div. M, Pub. L. No.</w:t>
      </w:r>
      <w:r xml:space="preserve">
        <w:t> </w:t>
      </w:r>
      <w:r>
        <w:t xml:space="preserve">116-260), or the American Rescue Plan Act of 2021 (Pub. L. No.</w:t>
      </w:r>
      <w:r xml:space="preserve">
        <w:t> </w:t>
      </w:r>
      <w:r>
        <w:t xml:space="preserve">117-2), then supplemental instruction provided by a school district under Subsection (a-1)(2)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targeted instruction in the essential knowledge and skills for the applicable grade levels and subject area;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provided in addition to instruction normally provided to students in the grade level in which the student is enrolled;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provided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for </w:t>
      </w:r>
      <w:r>
        <w:rPr>
          <w:u w:val="single"/>
        </w:rPr>
        <w:t xml:space="preserve">10</w:t>
      </w:r>
      <w:r>
        <w:t xml:space="preserve"> [</w:t>
      </w:r>
      <w:r>
        <w:rPr>
          <w:strike/>
        </w:rPr>
        <w:t xml:space="preserve">no less than  30</w:t>
      </w:r>
      <w:r>
        <w:t xml:space="preserve">] total hours</w:t>
      </w:r>
      <w:r>
        <w:rPr>
          <w:u w:val="single"/>
        </w:rPr>
        <w:t xml:space="preserve">, or more hours if recommended by the school district and authorized by the student's parent or guardian;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during the subsequent summer or school year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according to a schedule the district determines is most effective for the student</w:t>
      </w:r>
      <w:r>
        <w:t xml:space="preserve"> [</w:t>
      </w:r>
      <w:r>
        <w:rPr>
          <w:strike/>
        </w:rPr>
        <w:t xml:space="preserve">, unless the instruction is provided fully during summer, include instruction no less than once per week during the school year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 designed to assist the student in achieving satisfactory performance in the applicable grade level and subject area;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include effective instructional materials designed for supplemental instruction;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be provided to a student individually or in a group of no more than </w:t>
      </w:r>
      <w:r>
        <w:rPr>
          <w:u w:val="single"/>
        </w:rPr>
        <w:t xml:space="preserve">six</w:t>
      </w:r>
      <w:r>
        <w:t xml:space="preserve"> [</w:t>
      </w:r>
      <w:r>
        <w:rPr>
          <w:strike/>
        </w:rPr>
        <w:t xml:space="preserve">three</w:t>
      </w:r>
      <w:r>
        <w:t xml:space="preserve">] students, unless the parent or guardian of each student in the group authorizes a larger group;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be provided by a person with training in the applicable instructional materials for the supplemental instruction and under the oversight of the school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to the extent possible, be provided by one person for the entirety of the student's supplemental instruction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(a-6)</w:t>
      </w:r>
      <w:r xml:space="preserve">
        <w:t> </w:t>
      </w:r>
      <w:r xml:space="preserve">
        <w:t> </w:t>
      </w:r>
      <w:r>
        <w:t xml:space="preserve">The commissioner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provide guidelines to school districts on research-based best practices and effective strategies that a district may use in developing an accelerated instruction program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shall</w:t>
      </w:r>
      <w:r>
        <w:t xml:space="preserve">] provide resources to districts to assist in the provision of an accelerated instruction program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information to districts before the beginning of each semester on effective uses for each resource provided under Subdivision (2)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