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1155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continuation and operations of a health care provider participation program by the Bexar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298F.004, Health and Safety Code, is amended to read as follows:</w:t>
      </w:r>
    </w:p>
    <w:p w:rsidR="003F3435" w:rsidRDefault="0032493E">
      <w:pPr>
        <w:spacing w:line="480" w:lineRule="auto"/>
        <w:ind w:firstLine="720"/>
        <w:jc w:val="both"/>
      </w:pPr>
      <w:r>
        <w:t xml:space="preserve">Sec.</w:t>
      </w:r>
      <w:r xml:space="preserve">
        <w:t> </w:t>
      </w:r>
      <w:r>
        <w:t xml:space="preserve">298F.004.</w:t>
      </w:r>
      <w:r xml:space="preserve">
        <w:t> </w:t>
      </w:r>
      <w:r xml:space="preserve">
        <w:t> </w:t>
      </w:r>
      <w:r>
        <w:t xml:space="preserve">EXPIRATION.</w:t>
      </w:r>
      <w:r xml:space="preserve">
        <w:t> </w:t>
      </w:r>
      <w:r xml:space="preserve">
        <w:t> </w:t>
      </w:r>
      <w:r>
        <w:t xml:space="preserve">(a)</w:t>
      </w:r>
      <w:r xml:space="preserve">
        <w:t> </w:t>
      </w:r>
      <w:r xml:space="preserve">
        <w:t> </w:t>
      </w:r>
      <w:r>
        <w:t xml:space="preserve">Subject to Section 298F.153(d),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298F, Health and Safety Code, is amended by adding Section 298F.154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298F.154.</w:t>
      </w:r>
      <w:r>
        <w:rPr>
          <w:u w:val="single"/>
        </w:rPr>
        <w:t xml:space="preserve"> </w:t>
      </w:r>
      <w:r>
        <w:rPr>
          <w:u w:val="single"/>
        </w:rPr>
        <w:t xml:space="preserve"> </w:t>
      </w:r>
      <w:r>
        <w:rPr>
          <w:u w:val="single"/>
        </w:rPr>
        <w:t xml:space="preserve">INTEREST AND PENALTIES.</w:t>
      </w:r>
      <w:r>
        <w:rPr>
          <w:u w:val="single"/>
        </w:rPr>
        <w:t xml:space="preserve"> </w:t>
      </w:r>
      <w:r>
        <w:rPr>
          <w:u w:val="single"/>
        </w:rPr>
        <w:t xml:space="preserve"> </w:t>
      </w:r>
      <w:r>
        <w:rPr>
          <w:u w:val="single"/>
        </w:rPr>
        <w:t xml:space="preserve">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