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88R8955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burglary of a vehicle involving theft of a firearm;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30.04(b)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w:t>
      </w:r>
      <w:r>
        <w:t xml:space="preserve"> [</w:t>
      </w:r>
      <w:r>
        <w:rPr>
          <w:strike/>
        </w:rPr>
        <w:t xml:space="preserve">, "enter"</w:t>
      </w:r>
      <w:r>
        <w:t xml:space="preserve">] means to intrude: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any part of the body;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any physical object connected with the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breaks into or enters the vehicle with the intent to commit theft of a firearm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